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94" w:lineRule="exact"/>
        <w:jc w:val="left"/>
        <w:rPr>
          <w:rFonts w:hint="eastAsia" w:ascii="方正黑体简体" w:eastAsia="方正黑体简体"/>
          <w:sz w:val="32"/>
          <w:szCs w:val="32"/>
        </w:rPr>
      </w:pPr>
      <w:r>
        <w:rPr>
          <w:rFonts w:hint="eastAsia" w:ascii="方正黑体简体" w:eastAsia="方正黑体简体"/>
          <w:sz w:val="32"/>
          <w:szCs w:val="32"/>
        </w:rPr>
        <w:t>附件3</w:t>
      </w:r>
    </w:p>
    <w:p>
      <w:pPr>
        <w:adjustRightInd w:val="0"/>
        <w:snapToGrid w:val="0"/>
        <w:spacing w:line="594" w:lineRule="exact"/>
        <w:jc w:val="center"/>
        <w:rPr>
          <w:rFonts w:hint="eastAsia" w:ascii="方正小标宋简体" w:eastAsia="方正小标宋简体"/>
          <w:sz w:val="44"/>
          <w:szCs w:val="44"/>
        </w:rPr>
      </w:pPr>
      <w:r>
        <w:rPr>
          <w:rFonts w:hint="eastAsia" w:ascii="方正小标宋简体" w:eastAsia="方正小标宋简体"/>
          <w:sz w:val="44"/>
          <w:szCs w:val="44"/>
        </w:rPr>
        <w:t>内地供港冰鲜猪肉的检验检疫要求</w:t>
      </w:r>
    </w:p>
    <w:p>
      <w:pPr>
        <w:adjustRightInd w:val="0"/>
        <w:snapToGrid w:val="0"/>
        <w:spacing w:line="594" w:lineRule="exact"/>
        <w:jc w:val="center"/>
        <w:rPr>
          <w:rFonts w:hint="eastAsia" w:ascii="方正仿宋简体" w:eastAsia="方正仿宋简体"/>
          <w:sz w:val="36"/>
          <w:szCs w:val="36"/>
        </w:rPr>
      </w:pPr>
    </w:p>
    <w:p>
      <w:pPr>
        <w:adjustRightInd w:val="0"/>
        <w:snapToGrid w:val="0"/>
        <w:spacing w:line="594" w:lineRule="exact"/>
        <w:ind w:firstLine="640" w:firstLineChars="200"/>
        <w:rPr>
          <w:rFonts w:hint="eastAsia" w:ascii="方正黑体简体" w:eastAsia="方正黑体简体"/>
          <w:sz w:val="32"/>
          <w:szCs w:val="32"/>
        </w:rPr>
      </w:pPr>
      <w:r>
        <w:rPr>
          <w:rFonts w:hint="eastAsia" w:ascii="方正黑体简体" w:eastAsia="方正黑体简体"/>
          <w:sz w:val="32"/>
          <w:szCs w:val="32"/>
        </w:rPr>
        <w:t>一、供宰活猪来源要求</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（一）供港冰鲜猪肉生产加工的供宰活猪，必须来自出入境检验检疫机构（CIQ）注册的饲养场。（以下简称饲养场）。</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供宰活猪的饲养场由所在地出入境检验检疫机构负责日常检验检疫监管。</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二）出口屠宰加工企业应采用相对固定的饲养场供货，并与其供货的注册饲养场签订供货合同，明确饲养和安全卫生要求,并分别报送所在地检验检疫机构备案，饲养场所在地检验检疫机构根据饲养场供货情况核实产能。</w:t>
      </w:r>
    </w:p>
    <w:p>
      <w:pPr>
        <w:adjustRightInd w:val="0"/>
        <w:snapToGrid w:val="0"/>
        <w:spacing w:line="594" w:lineRule="exact"/>
        <w:ind w:firstLine="632" w:firstLineChars="200"/>
        <w:rPr>
          <w:rFonts w:hint="eastAsia" w:ascii="方正仿宋简体" w:eastAsia="方正仿宋简体"/>
          <w:spacing w:val="-2"/>
          <w:sz w:val="32"/>
          <w:szCs w:val="32"/>
        </w:rPr>
      </w:pPr>
      <w:r>
        <w:rPr>
          <w:rFonts w:hint="eastAsia" w:ascii="方正仿宋简体" w:eastAsia="方正仿宋简体"/>
          <w:spacing w:val="-2"/>
          <w:sz w:val="32"/>
          <w:szCs w:val="32"/>
        </w:rPr>
        <w:t>（三）饲养场应建立自繁自养、消毒、饲料、药物、免疫等有效的管理机制及饲养日志，饲养日志内容包括饲养数量、疫苗种类与免疫时间、用药日期与用药名称、病死数量、出栏猪数量等。</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（四）饲养场不得使用或存放国内和香港特区政府禁止使用的药物和动物促生长剂。对允许使用的药物，必须按照国家有关规定使用，并严格按规定的停药期停药。</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五）各出入境检验检疫机构对辖区内出口屠宰加工企业的供货饲养场实施不定期的监督检查制度，严格按照《供港澳活猪检验检疫管理办法》要求实施管理，并以饲养场为单位，按照国家质检总局出口食品化妆品安全监督抽检规定进行有毒有害物质监控。</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六）出口企业或饲养场应建立完善的追溯制度，并保留相关记录。供宰活猪在出场前7天，饲养场向所在地出入境检验检疫机构报告，经当地农业行政部门签发动物检疫合格证明材料后，饲养场在供宰活猪臀部刺上注册号蓝色针印，并出具“出口供宰活猪供货证明”材料后，方可出场。</w:t>
      </w:r>
    </w:p>
    <w:p>
      <w:pPr>
        <w:adjustRightInd w:val="0"/>
        <w:snapToGrid w:val="0"/>
        <w:spacing w:line="594" w:lineRule="exact"/>
        <w:ind w:firstLine="640" w:firstLineChars="200"/>
        <w:jc w:val="left"/>
        <w:rPr>
          <w:rFonts w:hint="eastAsia" w:ascii="方正黑体简体" w:eastAsia="方正黑体简体"/>
          <w:sz w:val="32"/>
          <w:szCs w:val="32"/>
        </w:rPr>
      </w:pPr>
      <w:r>
        <w:rPr>
          <w:rFonts w:hint="eastAsia" w:ascii="方正黑体简体" w:eastAsia="方正黑体简体"/>
          <w:sz w:val="32"/>
          <w:szCs w:val="32"/>
        </w:rPr>
        <w:t>二、屠宰加工企业的检验检疫及监督管理</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（一）屠宰加工企业，必须取得国家认证认可监督管理委员会备案资格,并向香港食物环境卫生署（简称“食环署”）推荐注册，方可屠宰加工供港冰鲜猪肉产品。</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（二）屠宰加工企业必须接受出入境检验检疫机构的监督管理，建立GMP、SSOP和HACCP等有效的安全卫生质量控制体系。</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三）供港冰鲜猪肉屠宰加工企业屠宰、加工、存放过程中应接受出入境检验检疫机构监督管理。企业专职兽医负责日常的宰前检疫、宰后检验等工作。检验检疫机构对屠宰、加工、存放全过程实施监督、抽查和验证。未经企业专职兽医监督生产的冰鲜猪肉，不得供港。</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（四）各屠宰加工企业须建立由企业负责人直接领导下的能独立行使职权的实验室和兽医队伍，有满足检验检疫要求的工作人员和仪器设备，并负责配合出入境检验检疫机构执行日常检验检疫任务。</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（五）不同饲养场的供宰活猪在运输、暂养过程中应分隔开。在加工厂内的活猪待宰区须与生产和存放冰鲜猪肉的场所完全分隔开，而加工厂必须采取预防危害公众卫生的必要措施。</w:t>
      </w:r>
    </w:p>
    <w:p>
      <w:pPr>
        <w:adjustRightInd w:val="0"/>
        <w:snapToGrid w:val="0"/>
        <w:spacing w:line="594" w:lineRule="exact"/>
        <w:ind w:firstLine="632" w:firstLineChars="200"/>
        <w:rPr>
          <w:rFonts w:hint="eastAsia" w:ascii="方正仿宋简体" w:eastAsia="方正仿宋简体"/>
          <w:spacing w:val="-2"/>
          <w:sz w:val="32"/>
          <w:szCs w:val="32"/>
        </w:rPr>
      </w:pPr>
      <w:r>
        <w:rPr>
          <w:rFonts w:hint="eastAsia" w:ascii="方正仿宋简体" w:eastAsia="方正仿宋简体"/>
          <w:spacing w:val="-2"/>
          <w:sz w:val="32"/>
          <w:szCs w:val="32"/>
        </w:rPr>
        <w:t>（六）活猪进场后，企业专职兽医应核实农业部门签发的动物检疫合格证明和饲养场出具的“出口供宰活猪供货证明”材料，并监督企业对供宰活猪抽取尿液样本，检测乙类促效剂(β-兴奋剂)，样本必须覆盖到每一原料批次。有关样本须送往实验室作检验。</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（七）猪只开膛时，应避免刺破内脏，每次开膛后的刀器具须经过清洗消毒。屠宰加工企业应订立程序处理内脏刺破情况。</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（八）在屠宰加工过程中应分别设置头部检验、体表检验、旋毛虫检验、内脏同步检验及胴体检验，并记录。</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（九）分割和包装须在适当的温度环境下进行。</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十）胴体及内脏经分开处理和洗净后，须立即进入冷却工序，并在24小时内使胴体中心温度不得高于8℃，在分割、去骨、包装时肉的中心温度应保持在不得高于8℃，内脏中心温度则须降至和保持在不高于4℃。如须采用热剔骨工艺时，从生猪放血至加工成分割成品肉进入冷却间的时间，不应超过90min。</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（十一）整头胴体、分割体及分割肉的冷却工序须持续，尽快达至中心温度不高于4℃，并其后保持在不高于4℃。</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（十二）一旦屠宰加工厂发生疫情或被纳入相关重大动物疫区内，加工厂须暂停向香港输出冰鲜猪肉和内脏。</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（十三）屠宰加工企业必须建立完善的活猪、半成品及成品识别和追溯制度。</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十四）食环署可按实际情况，在征得国家质检总局同意的前提下,对供港屠宰加工厂及其相应固定饲养场作定期及不定期的视察。对一些需要改善的加工厂和饲养场，经双方确认后提出限期整改或暂停供港等整改建议；由有关检验检疫机构监督执行，并向食环署通报执行情况。</w:t>
      </w:r>
    </w:p>
    <w:p>
      <w:pPr>
        <w:adjustRightInd w:val="0"/>
        <w:snapToGrid w:val="0"/>
        <w:spacing w:line="594" w:lineRule="exact"/>
        <w:ind w:firstLine="640" w:firstLineChars="200"/>
        <w:jc w:val="left"/>
        <w:rPr>
          <w:rFonts w:hint="eastAsia" w:ascii="方正黑体简体" w:eastAsia="方正黑体简体"/>
          <w:sz w:val="32"/>
          <w:szCs w:val="32"/>
        </w:rPr>
      </w:pPr>
      <w:r>
        <w:rPr>
          <w:rFonts w:hint="eastAsia" w:ascii="方正黑体简体" w:eastAsia="方正黑体简体"/>
          <w:sz w:val="32"/>
          <w:szCs w:val="32"/>
        </w:rPr>
        <w:t>三、包装标识</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（一）供港冰鲜猪肉内包装应使用一次性、符合卫生要求的包装物料，包装须包括下列内容的标识。</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1．商品名称；</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2．净重量；</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3．屠宰日期/Slaughtering Date: (日DD/月MM/年YY)</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4．生产日期；</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5．此日期或之前食用/Use by: (日DD/月MM/年YY) ;</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6．屠宰场/加工厂名称及地址、备案编号；</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7．储存方式或食用方法；</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8．饲养场注册编号；</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9．生产批号；</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（注： 3及5项必须同时以中文和英文作标示，日期须以阿拉伯数字或中英文表示，而日、月、年可按任何次序出现）</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（二）整头胴体、二分体包装和标识须符合下列要求:</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1．在检验合格胴体的每一边，使用企业滚筒检验合格印章，由后腿至肩胛部位作一长带形检印。</w:t>
      </w:r>
    </w:p>
    <w:p>
      <w:pPr>
        <w:adjustRightInd w:val="0"/>
        <w:snapToGrid w:val="0"/>
        <w:spacing w:line="594" w:lineRule="exact"/>
        <w:ind w:left="638" w:leftChars="304"/>
        <w:jc w:val="left"/>
        <w:rPr>
          <w:rFonts w:hint="eastAsia" w:ascii="方正仿宋简体" w:eastAsia="方正仿宋简体"/>
          <w:sz w:val="32"/>
          <w:szCs w:val="32"/>
        </w:rPr>
      </w:pPr>
      <w:r>
        <w:rPr>
          <w:rFonts w:hint="eastAsia" w:ascii="方正仿宋简体" w:eastAsia="方正仿宋简体"/>
          <w:sz w:val="32"/>
          <w:szCs w:val="32"/>
        </w:rPr>
        <w:t>2．分别使用符合卫生要求的透明胶袋和白布袋作内外包装。3．在外包装中间位置印有不褪色标识。</w:t>
      </w:r>
    </w:p>
    <w:p>
      <w:pPr>
        <w:adjustRightInd w:val="0"/>
        <w:snapToGrid w:val="0"/>
        <w:spacing w:line="594" w:lineRule="exact"/>
        <w:ind w:firstLine="480" w:firstLineChars="150"/>
        <w:jc w:val="left"/>
        <w:rPr>
          <w:rFonts w:hint="eastAsia" w:ascii="方正仿宋简体" w:eastAsia="方正仿宋简体"/>
          <w:sz w:val="32"/>
          <w:szCs w:val="32"/>
        </w:rPr>
      </w:pPr>
      <w:r>
        <w:rPr>
          <w:rFonts w:hint="eastAsia" w:ascii="方正仿宋简体" w:eastAsia="方正仿宋简体"/>
          <w:sz w:val="32"/>
          <w:szCs w:val="32"/>
        </w:rPr>
        <w:t>（三）分割肉包装和标识须符合下列要求:</w:t>
      </w:r>
    </w:p>
    <w:p>
      <w:pPr>
        <w:adjustRightInd w:val="0"/>
        <w:snapToGrid w:val="0"/>
        <w:spacing w:line="594" w:lineRule="exact"/>
        <w:ind w:firstLine="640" w:firstLineChars="200"/>
        <w:jc w:val="left"/>
        <w:rPr>
          <w:rFonts w:hint="eastAsia" w:ascii="方正仿宋简体" w:eastAsia="方正仿宋简体"/>
          <w:spacing w:val="-4"/>
          <w:sz w:val="32"/>
          <w:szCs w:val="32"/>
        </w:rPr>
      </w:pPr>
      <w:r>
        <w:rPr>
          <w:rFonts w:hint="eastAsia" w:ascii="方正仿宋简体" w:eastAsia="方正仿宋简体"/>
          <w:sz w:val="32"/>
          <w:szCs w:val="32"/>
        </w:rPr>
        <w:t>1</w:t>
      </w:r>
      <w:r>
        <w:rPr>
          <w:rFonts w:hint="eastAsia" w:ascii="方正仿宋简体" w:eastAsia="方正仿宋简体"/>
          <w:spacing w:val="-4"/>
          <w:sz w:val="32"/>
          <w:szCs w:val="32"/>
        </w:rPr>
        <w:t>．连皮的分割肉须在皮上盖有不少于一个企业检验合格印章。</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2．分割肉须用符合卫生要求的透明胶袋或发泡胶盘及保鲜薄膜和发泡胶箱或纸箱等作内及外包装，盛载分割肉件的内包装须牢固封闭。</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3．如分割肉的规格较小，不足以盖上企业检验合格印章，可在内包装盖上企业检验合格印章或在外包装箱上加盖企业检验合格印章。</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（四）内脏与胴体或分割肉须分开包装，包装和标识要求与分割肉相同。</w:t>
      </w:r>
    </w:p>
    <w:p>
      <w:pPr>
        <w:adjustRightInd w:val="0"/>
        <w:snapToGrid w:val="0"/>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（五）所有可能接触冰鲜猪肉及内脏的容器、干冰或冷冻物料，必须清洁卫生，状况良好。</w:t>
      </w:r>
    </w:p>
    <w:p>
      <w:pPr>
        <w:adjustRightInd w:val="0"/>
        <w:snapToGrid w:val="0"/>
        <w:spacing w:line="594" w:lineRule="exact"/>
        <w:ind w:firstLine="640" w:firstLineChars="200"/>
        <w:jc w:val="left"/>
        <w:rPr>
          <w:rFonts w:hint="eastAsia" w:ascii="方正黑体简体" w:eastAsia="方正黑体简体"/>
          <w:sz w:val="32"/>
          <w:szCs w:val="32"/>
        </w:rPr>
      </w:pPr>
      <w:r>
        <w:rPr>
          <w:rFonts w:hint="eastAsia" w:ascii="方正黑体简体" w:eastAsia="方正黑体简体"/>
          <w:sz w:val="32"/>
          <w:szCs w:val="32"/>
        </w:rPr>
        <w:t>四、运输要求</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（一）冰鲜猪肉产品应当在生产加工后72小时内出境。</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（二）前往加工厂运载或正在运载冰鲜猪肉的车辆，不可驶经任何禽畜疫区。</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（三）车运冰鲜猪肉及内脏须符合下列条件：</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1．供运送冰鲜猪肉及内脏的货车须设有密封式的运货车厢，并设有制冷装置，运送途中温度应保持在0℃至4℃，在任何情况下都不得高于8℃。</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2．货车的运货车厢内壁须平滑而不渗水，以方便清洗。</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3．载货车厢内须有悬挂横条或盛器，以便在运送时将冰鲜猪肉及内脏妥善存放。</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4．货车须设有温度记录装置，在运送途中持续把运货车厢的温度记录在图表上。</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5．温度显示器须设置在货车适当位置，以便司机可监察运货车厢内的温度。</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6．货车运货车厢必须保持清洁，不得存有废物、污物或其它异物，并应于每次装运前后清洗消毒。</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7．货车的运货车厢运送冰鲜猪肉及内脏时，不得运送任何其它物品。</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8．存放在货车运货车厢内的冰鲜猪肉及内脏，温度应保持在0℃至4℃，在任何情况下都不得高于8℃，而存放方式须能确保冰鲜猪肉及内脏保持清洁。</w:t>
      </w:r>
    </w:p>
    <w:p>
      <w:pPr>
        <w:tabs>
          <w:tab w:val="left" w:pos="1440"/>
          <w:tab w:val="left" w:pos="1900"/>
          <w:tab w:val="left" w:pos="7200"/>
        </w:tabs>
        <w:adjustRightInd w:val="0"/>
        <w:snapToGrid w:val="0"/>
        <w:spacing w:line="594" w:lineRule="exact"/>
        <w:ind w:right="132" w:rightChars="63" w:firstLine="640" w:firstLineChars="200"/>
        <w:rPr>
          <w:rFonts w:hint="eastAsia" w:ascii="方正仿宋简体" w:eastAsia="方正仿宋简体"/>
          <w:sz w:val="32"/>
          <w:szCs w:val="32"/>
        </w:rPr>
      </w:pPr>
      <w:r>
        <w:rPr>
          <w:rFonts w:hint="eastAsia" w:ascii="方正仿宋简体" w:eastAsia="方正仿宋简体"/>
          <w:sz w:val="32"/>
          <w:szCs w:val="32"/>
        </w:rPr>
        <w:t>9．除装卸冰鲜猪肉及内脏外，货车车厢的所有门窗均须关闭妥当，在运货车厢载有冰鲜猪肉及内脏时，其制冷装置须不断保持运作。</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10．除为了装卸冰鲜猪肉及内脏或清洗、消毒及维修货车的运货车厢外，任何人不得进入运货车厢内。</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11．货车的运货车厢的制冷装置及温度计须于任何时刻保持良好的操作状况。</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（四）船运冰鲜猪肉及内脏须符合下列条件：</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1．冰鲜猪肉及内脏须以密封的冷藏柜盛载，在运送途中温度保持在0℃至4℃，在任何情况下都不得高于8℃。</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2．冷藏柜内壁须平滑而不渗水，以方便清洗。</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3．冷藏柜须设有温度记录装置或其它相同功能的独立温度计，于运送途中持续把运货货柜的温度记录在图表上。</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4．冷藏柜内必须保持清洁，不得存有废物、污物或其它异物。盛装冰鲜猪肉及内脏后的冷藏柜应于每次装运前后清洗消毒。</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5．冷藏柜的冷藏装置及温度计或其它独立的温度计须于任何时刻保持良好的操作状况。</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（五）空运冰鲜猪肉及内脏须符合下列条件：</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1．冰鲜猪肉及内脏须以合适容器盛载，运送途中温度应保持在0℃至4℃，在任何情况下都不得高于8℃。</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2．所有可能接触冰鲜猪肉及内脏的容器、干冰或冷冻物料，必须清洁卫生，状况良好。</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3．盛装冰鲜猪肉及内脏的容器应于装运前清洗消毒。</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4．容器须完好无缺。</w:t>
      </w:r>
    </w:p>
    <w:p>
      <w:pPr>
        <w:adjustRightInd w:val="0"/>
        <w:snapToGrid w:val="0"/>
        <w:spacing w:line="594" w:lineRule="exact"/>
        <w:ind w:firstLine="640" w:firstLineChars="200"/>
        <w:jc w:val="left"/>
        <w:rPr>
          <w:rFonts w:hint="eastAsia" w:ascii="方正黑体简体" w:eastAsia="方正黑体简体"/>
          <w:sz w:val="32"/>
          <w:szCs w:val="32"/>
        </w:rPr>
      </w:pPr>
      <w:r>
        <w:rPr>
          <w:rFonts w:hint="eastAsia" w:ascii="方正黑体简体" w:eastAsia="方正黑体简体"/>
          <w:sz w:val="32"/>
          <w:szCs w:val="32"/>
        </w:rPr>
        <w:t>五、卫生证书</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（一）每批成品须随货附有内地出入境检验检疫机构官方兽医签发的卫生证书。</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（二）卫生证书须附加下列注明:</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1．屠宰日期；</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2．生产日期；</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3．出境日期；</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4．饲养场编号。</w:t>
      </w:r>
    </w:p>
    <w:p>
      <w:pPr>
        <w:adjustRightInd w:val="0"/>
        <w:snapToGrid w:val="0"/>
        <w:spacing w:line="594" w:lineRule="exact"/>
        <w:ind w:firstLine="640" w:firstLineChars="200"/>
        <w:jc w:val="left"/>
        <w:rPr>
          <w:rFonts w:hint="eastAsia" w:ascii="方正黑体简体" w:eastAsia="方正黑体简体"/>
          <w:sz w:val="32"/>
          <w:szCs w:val="32"/>
        </w:rPr>
      </w:pPr>
      <w:r>
        <w:rPr>
          <w:rFonts w:hint="eastAsia" w:ascii="方正黑体简体" w:eastAsia="方正黑体简体"/>
          <w:sz w:val="32"/>
          <w:szCs w:val="32"/>
        </w:rPr>
        <w:t>六、对供港冰鲜猪肉进行监装</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装载冰鲜猪肉或内脏时，企业专职兽医应按照出入境检验检疫机构的要求进行监装并加施封识。</w:t>
      </w:r>
    </w:p>
    <w:p>
      <w:pPr>
        <w:adjustRightInd w:val="0"/>
        <w:snapToGrid w:val="0"/>
        <w:spacing w:line="594" w:lineRule="exact"/>
        <w:ind w:firstLine="640" w:firstLineChars="200"/>
        <w:jc w:val="left"/>
        <w:rPr>
          <w:rFonts w:hint="eastAsia" w:ascii="方正仿宋简体" w:eastAsia="方正仿宋简体"/>
          <w:sz w:val="32"/>
          <w:szCs w:val="32"/>
        </w:rPr>
      </w:pP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附：1．出口供宰活猪供货证明；</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 xml:space="preserve">    2．供港冰鲜猪肉追溯管理体系；</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 xml:space="preserve">    3．内外包装标识样式；</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 xml:space="preserve">    4．企业检验合格印章样式；</w:t>
      </w:r>
    </w:p>
    <w:p>
      <w:pPr>
        <w:adjustRightInd w:val="0"/>
        <w:snapToGrid w:val="0"/>
        <w:spacing w:line="594" w:lineRule="exact"/>
        <w:ind w:firstLine="640" w:firstLineChars="200"/>
        <w:jc w:val="left"/>
        <w:rPr>
          <w:rFonts w:hint="eastAsia" w:ascii="方正仿宋简体" w:eastAsia="方正仿宋简体"/>
          <w:sz w:val="32"/>
          <w:szCs w:val="32"/>
        </w:rPr>
      </w:pPr>
      <w:r>
        <w:rPr>
          <w:rFonts w:hint="eastAsia" w:ascii="方正仿宋简体" w:eastAsia="方正仿宋简体"/>
          <w:sz w:val="32"/>
          <w:szCs w:val="32"/>
        </w:rPr>
        <w:t xml:space="preserve">    5．兽医（卫生）证书样式</w:t>
      </w:r>
    </w:p>
    <w:p>
      <w:pPr>
        <w:pStyle w:val="2"/>
        <w:spacing w:line="600" w:lineRule="exact"/>
        <w:jc w:val="center"/>
        <w:rPr>
          <w:rFonts w:hint="eastAsia" w:ascii="方正仿宋简体" w:eastAsia="方正仿宋简体"/>
          <w:b w:val="0"/>
        </w:rPr>
        <w:sectPr>
          <w:pgSz w:w="11906" w:h="16838"/>
          <w:pgMar w:top="1418" w:right="1418" w:bottom="1418" w:left="1418" w:header="851" w:footer="992" w:gutter="0"/>
          <w:cols w:space="720" w:num="1"/>
          <w:docGrid w:linePitch="312" w:charSpace="0"/>
        </w:sectPr>
      </w:pPr>
      <w:bookmarkStart w:id="0" w:name="_Toc294166369"/>
      <w:bookmarkStart w:id="1" w:name="_Toc297205258"/>
      <w:bookmarkStart w:id="2" w:name="_Toc299354805"/>
    </w:p>
    <w:p>
      <w:pPr>
        <w:spacing w:line="594" w:lineRule="exact"/>
        <w:rPr>
          <w:rFonts w:hint="eastAsia" w:ascii="方正黑体简体" w:eastAsia="方正黑体简体"/>
          <w:sz w:val="32"/>
          <w:szCs w:val="32"/>
        </w:rPr>
      </w:pPr>
      <w:r>
        <w:rPr>
          <w:rFonts w:hint="eastAsia" w:ascii="方正黑体简体" w:eastAsia="方正黑体简体"/>
          <w:sz w:val="32"/>
          <w:szCs w:val="32"/>
        </w:rPr>
        <w:t>附1</w:t>
      </w:r>
    </w:p>
    <w:p>
      <w:pPr>
        <w:spacing w:line="594" w:lineRule="exact"/>
        <w:jc w:val="center"/>
        <w:rPr>
          <w:rFonts w:hint="eastAsia" w:ascii="方正小标宋简体" w:eastAsia="方正小标宋简体"/>
          <w:sz w:val="44"/>
          <w:szCs w:val="44"/>
        </w:rPr>
      </w:pPr>
      <w:r>
        <w:rPr>
          <w:rFonts w:hint="eastAsia" w:ascii="方正小标宋简体" w:eastAsia="方正小标宋简体"/>
          <w:sz w:val="44"/>
          <w:szCs w:val="44"/>
        </w:rPr>
        <w:t>出口供宰活猪供货证明</w:t>
      </w:r>
    </w:p>
    <w:p>
      <w:pPr>
        <w:spacing w:line="594" w:lineRule="exact"/>
        <w:ind w:firstLine="640" w:firstLineChars="200"/>
        <w:rPr>
          <w:rFonts w:hint="eastAsia" w:ascii="方正仿宋简体" w:eastAsia="方正仿宋简体"/>
          <w:sz w:val="32"/>
          <w:szCs w:val="32"/>
        </w:rPr>
      </w:pPr>
    </w:p>
    <w:p>
      <w:pPr>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兹证明：</w:t>
      </w:r>
    </w:p>
    <w:p>
      <w:pPr>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我场为检验检疫部门注册的饲养场，注册号为</w:t>
      </w:r>
      <w:r>
        <w:rPr>
          <w:rFonts w:hint="eastAsia" w:ascii="方正仿宋简体" w:eastAsia="方正仿宋简体"/>
          <w:sz w:val="32"/>
          <w:szCs w:val="32"/>
          <w:u w:val="single"/>
        </w:rPr>
        <w:t>XXXX</w:t>
      </w:r>
      <w:r>
        <w:rPr>
          <w:rFonts w:hint="eastAsia" w:ascii="方正仿宋简体" w:eastAsia="方正仿宋简体"/>
          <w:sz w:val="32"/>
          <w:szCs w:val="32"/>
        </w:rPr>
        <w:t>，本场于</w:t>
      </w:r>
      <w:r>
        <w:rPr>
          <w:rFonts w:hint="eastAsia" w:ascii="方正仿宋简体" w:eastAsia="方正仿宋简体"/>
          <w:sz w:val="32"/>
          <w:szCs w:val="32"/>
          <w:u w:val="single"/>
        </w:rPr>
        <w:t>XXXX</w:t>
      </w:r>
      <w:r>
        <w:rPr>
          <w:rFonts w:hint="eastAsia" w:ascii="方正仿宋简体" w:eastAsia="方正仿宋简体"/>
          <w:sz w:val="32"/>
          <w:szCs w:val="32"/>
        </w:rPr>
        <w:t>年</w:t>
      </w:r>
      <w:r>
        <w:rPr>
          <w:rFonts w:hint="eastAsia" w:ascii="方正仿宋简体" w:eastAsia="方正仿宋简体"/>
          <w:sz w:val="32"/>
          <w:szCs w:val="32"/>
          <w:u w:val="single"/>
        </w:rPr>
        <w:t>XXXX</w:t>
      </w:r>
      <w:r>
        <w:rPr>
          <w:rFonts w:hint="eastAsia" w:ascii="方正仿宋简体" w:eastAsia="方正仿宋简体"/>
          <w:sz w:val="32"/>
          <w:szCs w:val="32"/>
        </w:rPr>
        <w:t>月</w:t>
      </w:r>
      <w:r>
        <w:rPr>
          <w:rFonts w:hint="eastAsia" w:ascii="方正仿宋简体" w:eastAsia="方正仿宋简体"/>
          <w:sz w:val="32"/>
          <w:szCs w:val="32"/>
          <w:u w:val="single"/>
        </w:rPr>
        <w:t>XXXX</w:t>
      </w:r>
      <w:r>
        <w:rPr>
          <w:rFonts w:hint="eastAsia" w:ascii="方正仿宋简体" w:eastAsia="方正仿宋简体"/>
          <w:sz w:val="32"/>
          <w:szCs w:val="32"/>
        </w:rPr>
        <w:t>日向</w:t>
      </w:r>
      <w:r>
        <w:rPr>
          <w:rFonts w:hint="eastAsia" w:ascii="方正仿宋简体" w:eastAsia="方正仿宋简体"/>
          <w:sz w:val="32"/>
          <w:szCs w:val="32"/>
          <w:u w:val="single"/>
        </w:rPr>
        <w:t>XXXX</w:t>
      </w:r>
      <w:r>
        <w:rPr>
          <w:rFonts w:hint="eastAsia" w:ascii="方正仿宋简体" w:eastAsia="方正仿宋简体"/>
          <w:sz w:val="32"/>
          <w:szCs w:val="32"/>
        </w:rPr>
        <w:t>加工厂（收购部门）提供供宰活猪</w:t>
      </w:r>
      <w:r>
        <w:rPr>
          <w:rFonts w:hint="eastAsia" w:ascii="方正仿宋简体" w:eastAsia="方正仿宋简体"/>
          <w:sz w:val="32"/>
          <w:szCs w:val="32"/>
          <w:u w:val="single"/>
        </w:rPr>
        <w:t>XXXX</w:t>
      </w:r>
      <w:r>
        <w:rPr>
          <w:rFonts w:hint="eastAsia" w:ascii="方正仿宋简体" w:eastAsia="方正仿宋简体"/>
          <w:sz w:val="32"/>
          <w:szCs w:val="32"/>
        </w:rPr>
        <w:t>头，全部由我场养殖。养殖期间用药、饲料等符合检验检疫机构相关法律法规规定，如有虚假或安全质量问题，愿承担相应的经济和法律责任。</w:t>
      </w:r>
    </w:p>
    <w:p>
      <w:pPr>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饲养场负责人签名：               单位（盖章）</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top"/>
          </w:tcPr>
          <w:p>
            <w:pPr>
              <w:spacing w:line="594" w:lineRule="exact"/>
              <w:jc w:val="center"/>
              <w:rPr>
                <w:rFonts w:hint="eastAsia" w:ascii="方正仿宋简体" w:eastAsia="方正仿宋简体"/>
                <w:sz w:val="32"/>
                <w:szCs w:val="32"/>
              </w:rPr>
            </w:pPr>
            <w:r>
              <w:rPr>
                <w:rFonts w:hint="eastAsia" w:ascii="方正仿宋简体" w:eastAsia="方正仿宋简体"/>
                <w:sz w:val="32"/>
                <w:szCs w:val="32"/>
              </w:rPr>
              <w:t>品种</w:t>
            </w:r>
          </w:p>
        </w:tc>
        <w:tc>
          <w:tcPr>
            <w:tcW w:w="6287" w:type="dxa"/>
            <w:vAlign w:val="top"/>
          </w:tcPr>
          <w:p>
            <w:pPr>
              <w:spacing w:line="594" w:lineRule="exact"/>
              <w:rPr>
                <w:rFonts w:hint="eastAsia" w:ascii="方正仿宋简体" w:eastAsia="方正仿宋简体"/>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top"/>
          </w:tcPr>
          <w:p>
            <w:pPr>
              <w:spacing w:line="594" w:lineRule="exact"/>
              <w:jc w:val="center"/>
              <w:rPr>
                <w:rFonts w:hint="eastAsia" w:ascii="方正仿宋简体" w:eastAsia="方正仿宋简体"/>
                <w:sz w:val="32"/>
                <w:szCs w:val="32"/>
              </w:rPr>
            </w:pPr>
            <w:r>
              <w:rPr>
                <w:rFonts w:hint="eastAsia" w:ascii="方正仿宋简体" w:eastAsia="方正仿宋简体"/>
                <w:sz w:val="32"/>
                <w:szCs w:val="32"/>
              </w:rPr>
              <w:t>数量</w:t>
            </w:r>
          </w:p>
        </w:tc>
        <w:tc>
          <w:tcPr>
            <w:tcW w:w="6287" w:type="dxa"/>
            <w:vAlign w:val="top"/>
          </w:tcPr>
          <w:p>
            <w:pPr>
              <w:spacing w:line="594" w:lineRule="exact"/>
              <w:rPr>
                <w:rFonts w:hint="eastAsia" w:ascii="方正仿宋简体" w:eastAsia="方正仿宋简体"/>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top"/>
          </w:tcPr>
          <w:p>
            <w:pPr>
              <w:spacing w:line="594" w:lineRule="exact"/>
              <w:jc w:val="center"/>
              <w:rPr>
                <w:rFonts w:hint="eastAsia" w:ascii="方正仿宋简体" w:eastAsia="方正仿宋简体"/>
                <w:sz w:val="32"/>
                <w:szCs w:val="32"/>
              </w:rPr>
            </w:pPr>
            <w:r>
              <w:rPr>
                <w:rFonts w:hint="eastAsia" w:ascii="方正仿宋简体" w:eastAsia="方正仿宋简体"/>
                <w:sz w:val="32"/>
                <w:szCs w:val="32"/>
              </w:rPr>
              <w:t>栋号</w:t>
            </w:r>
          </w:p>
        </w:tc>
        <w:tc>
          <w:tcPr>
            <w:tcW w:w="6287" w:type="dxa"/>
            <w:vAlign w:val="top"/>
          </w:tcPr>
          <w:p>
            <w:pPr>
              <w:spacing w:line="594" w:lineRule="exact"/>
              <w:rPr>
                <w:rFonts w:hint="eastAsia" w:ascii="方正仿宋简体" w:eastAsia="方正仿宋简体"/>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vAlign w:val="center"/>
          </w:tcPr>
          <w:p>
            <w:pPr>
              <w:spacing w:line="594" w:lineRule="exact"/>
              <w:jc w:val="center"/>
              <w:rPr>
                <w:rFonts w:hint="eastAsia" w:ascii="方正仿宋简体" w:eastAsia="方正仿宋简体"/>
                <w:sz w:val="32"/>
                <w:szCs w:val="32"/>
              </w:rPr>
            </w:pPr>
          </w:p>
        </w:tc>
        <w:tc>
          <w:tcPr>
            <w:tcW w:w="6287" w:type="dxa"/>
            <w:vAlign w:val="top"/>
          </w:tcPr>
          <w:p>
            <w:pPr>
              <w:spacing w:line="594" w:lineRule="exact"/>
              <w:rPr>
                <w:rFonts w:hint="eastAsia" w:ascii="方正仿宋简体" w:eastAsia="方正仿宋简体"/>
                <w:sz w:val="32"/>
                <w:szCs w:val="32"/>
                <w:u w:val="single"/>
              </w:rPr>
            </w:pPr>
          </w:p>
        </w:tc>
      </w:tr>
    </w:tbl>
    <w:p>
      <w:pPr>
        <w:spacing w:line="594"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注:本供货证明书一式三联，正联随货物出口报检用，第二联饲养场留存，第三联加工企业留存。</w:t>
      </w:r>
    </w:p>
    <w:p>
      <w:pPr>
        <w:spacing w:line="594" w:lineRule="exact"/>
        <w:ind w:firstLine="640" w:firstLineChars="200"/>
        <w:rPr>
          <w:rFonts w:hint="eastAsia" w:ascii="方正仿宋简体" w:eastAsia="方正仿宋简体"/>
          <w:sz w:val="32"/>
          <w:szCs w:val="32"/>
        </w:rPr>
      </w:pPr>
    </w:p>
    <w:p>
      <w:pPr>
        <w:spacing w:line="600" w:lineRule="exact"/>
        <w:rPr>
          <w:rFonts w:hint="eastAsia" w:ascii="方正仿宋简体" w:eastAsia="方正仿宋简体"/>
          <w:sz w:val="32"/>
          <w:szCs w:val="32"/>
        </w:rPr>
        <w:sectPr>
          <w:pgSz w:w="11906" w:h="16838"/>
          <w:pgMar w:top="1418" w:right="1418" w:bottom="1418" w:left="1418" w:header="851" w:footer="992" w:gutter="0"/>
          <w:cols w:space="720" w:num="1"/>
          <w:docGrid w:linePitch="312" w:charSpace="0"/>
        </w:sectPr>
      </w:pPr>
    </w:p>
    <w:p>
      <w:pPr>
        <w:pStyle w:val="4"/>
        <w:adjustRightInd w:val="0"/>
        <w:snapToGrid w:val="0"/>
        <w:spacing w:before="0" w:after="0" w:line="594" w:lineRule="exact"/>
        <w:jc w:val="both"/>
        <w:rPr>
          <w:rFonts w:hint="eastAsia" w:ascii="方正黑体简体" w:eastAsia="方正黑体简体"/>
          <w:b w:val="0"/>
        </w:rPr>
      </w:pPr>
      <w:r>
        <w:rPr>
          <w:rFonts w:hint="eastAsia" w:ascii="方正黑体简体" w:eastAsia="方正黑体简体"/>
          <w:b w:val="0"/>
        </w:rPr>
        <w:t>附2</w:t>
      </w:r>
    </w:p>
    <w:p>
      <w:pPr>
        <w:pStyle w:val="4"/>
        <w:adjustRightInd w:val="0"/>
        <w:snapToGrid w:val="0"/>
        <w:spacing w:before="0" w:after="0" w:line="594" w:lineRule="exact"/>
        <w:rPr>
          <w:rFonts w:hint="eastAsia" w:ascii="方正小标宋简体" w:hAnsi="宋体" w:eastAsia="方正小标宋简体"/>
          <w:b w:val="0"/>
          <w:sz w:val="44"/>
          <w:szCs w:val="44"/>
        </w:rPr>
      </w:pPr>
      <w:r>
        <w:rPr>
          <w:rFonts w:hint="eastAsia" w:ascii="方正小标宋简体" w:hAnsi="宋体" w:eastAsia="方正小标宋简体"/>
          <w:b w:val="0"/>
          <w:sz w:val="44"/>
          <w:szCs w:val="44"/>
        </w:rPr>
        <w:t>供港冰鲜猪肉追溯管理体系</w:t>
      </w:r>
      <w:bookmarkEnd w:id="0"/>
      <w:bookmarkEnd w:id="1"/>
      <w:bookmarkEnd w:id="2"/>
    </w:p>
    <w:p>
      <w:pPr>
        <w:pStyle w:val="4"/>
        <w:adjustRightInd w:val="0"/>
        <w:snapToGrid w:val="0"/>
        <w:spacing w:before="0" w:after="0" w:line="594" w:lineRule="exact"/>
        <w:jc w:val="left"/>
        <w:rPr>
          <w:rFonts w:hint="eastAsia" w:ascii="方正仿宋简体" w:eastAsia="方正仿宋简体"/>
          <w:b w:val="0"/>
        </w:rPr>
      </w:pP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为确保供港冰鲜猪肉的可追溯性，保证不合格产品及时召回，切实落实从源头抓起的要求，出入境检验检疫机构须按照以下批次原则，对供港冰鲜猪肉建立追溯管理体系。</w:t>
      </w:r>
    </w:p>
    <w:p>
      <w:pPr>
        <w:pStyle w:val="4"/>
        <w:adjustRightInd w:val="0"/>
        <w:snapToGrid w:val="0"/>
        <w:spacing w:before="0" w:after="0" w:line="594" w:lineRule="exact"/>
        <w:ind w:firstLine="640" w:firstLineChars="200"/>
        <w:jc w:val="left"/>
        <w:rPr>
          <w:rFonts w:hint="eastAsia" w:ascii="方正黑体简体" w:eastAsia="方正黑体简体"/>
          <w:b w:val="0"/>
        </w:rPr>
      </w:pPr>
      <w:r>
        <w:rPr>
          <w:rFonts w:hint="eastAsia" w:ascii="方正黑体简体" w:eastAsia="方正黑体简体"/>
          <w:b w:val="0"/>
        </w:rPr>
        <w:t>一、批次的确定</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1．原料批号：注册饲养场的生猪出场前，猪只臀部两侧须针刺饲养场注册号的蓝色针印。以注册猪场的同一饲养场、同一时间、同一供货证明提供的供宰活猪为1个原料批。每个原料批确定1个原料识别代码，用“饲养场针印号+流水号”表示，1年为1个流水周期编号。</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2．生产批号：以同一天、同一生产线加工的同一原料批加工的产品为1个生产批。在原料批代码前加上生产日期（年月日）。</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3．兽医卫生证书编号：根据报检号自动生成。</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4．并批原则：经检验合格，不同生产批次的冰鲜猪肉可以并批，但必须在报检清单上分别注明。</w:t>
      </w:r>
    </w:p>
    <w:p>
      <w:pPr>
        <w:pStyle w:val="4"/>
        <w:adjustRightInd w:val="0"/>
        <w:snapToGrid w:val="0"/>
        <w:spacing w:before="0" w:after="0" w:line="594" w:lineRule="exact"/>
        <w:ind w:firstLine="640" w:firstLineChars="200"/>
        <w:jc w:val="left"/>
        <w:rPr>
          <w:rFonts w:hint="eastAsia" w:ascii="方正黑体简体" w:eastAsia="方正黑体简体"/>
          <w:b w:val="0"/>
        </w:rPr>
      </w:pPr>
      <w:r>
        <w:rPr>
          <w:rFonts w:hint="eastAsia" w:ascii="方正黑体简体" w:eastAsia="方正黑体简体"/>
          <w:b w:val="0"/>
        </w:rPr>
        <w:t>二、批次编号的使用</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1．原料批号：在原料收购时确定原料批号，同时记录原料品种、数量、注册场编号、日期等相关资料。</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2．生产批号：在生产加工过程中确定生产批号，同时记录同一批号的产品品种、数量、注册场编号、日期等资料。</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3．兽医卫生证书编号：在加工企业申请报检时生成兽医卫生证书编号，证书中须注明产品的生产日期。</w:t>
      </w:r>
    </w:p>
    <w:p>
      <w:pPr>
        <w:pStyle w:val="4"/>
        <w:adjustRightInd w:val="0"/>
        <w:snapToGrid w:val="0"/>
        <w:spacing w:before="0" w:after="0" w:line="594" w:lineRule="exact"/>
        <w:ind w:firstLine="640" w:firstLineChars="200"/>
        <w:jc w:val="left"/>
        <w:rPr>
          <w:rFonts w:hint="eastAsia" w:ascii="方正仿宋简体" w:eastAsia="方正仿宋简体"/>
          <w:b w:val="0"/>
        </w:rPr>
      </w:pPr>
      <w:r>
        <w:rPr>
          <w:rFonts w:hint="eastAsia" w:ascii="方正仿宋简体" w:eastAsia="方正仿宋简体"/>
          <w:b w:val="0"/>
        </w:rPr>
        <w:t>在出口冰鲜猪肉的内外包装上标明生产批号。</w:t>
      </w:r>
    </w:p>
    <w:p>
      <w:pPr>
        <w:pStyle w:val="4"/>
        <w:adjustRightInd w:val="0"/>
        <w:snapToGrid w:val="0"/>
        <w:spacing w:before="0" w:after="0" w:line="594" w:lineRule="exact"/>
        <w:ind w:firstLine="640" w:firstLineChars="200"/>
        <w:jc w:val="left"/>
        <w:rPr>
          <w:rFonts w:hint="eastAsia" w:ascii="方正黑体简体" w:eastAsia="方正黑体简体"/>
          <w:b w:val="0"/>
        </w:rPr>
      </w:pPr>
      <w:r>
        <w:rPr>
          <w:rFonts w:hint="eastAsia" w:ascii="方正黑体简体" w:eastAsia="方正黑体简体"/>
          <w:b w:val="0"/>
        </w:rPr>
        <w:t>三、产品追溯</w:t>
      </w:r>
    </w:p>
    <w:p>
      <w:pPr>
        <w:pStyle w:val="4"/>
        <w:adjustRightInd w:val="0"/>
        <w:snapToGrid w:val="0"/>
        <w:spacing w:before="0" w:after="0" w:line="594" w:lineRule="exact"/>
        <w:ind w:firstLine="640" w:firstLineChars="200"/>
        <w:jc w:val="left"/>
        <w:rPr>
          <w:rFonts w:hint="eastAsia"/>
        </w:rPr>
        <w:sectPr>
          <w:pgSz w:w="11906" w:h="16838"/>
          <w:pgMar w:top="1418" w:right="1418" w:bottom="1418" w:left="1418" w:header="851" w:footer="992" w:gutter="0"/>
          <w:cols w:space="720" w:num="1"/>
          <w:docGrid w:linePitch="312" w:charSpace="0"/>
        </w:sectPr>
      </w:pPr>
      <w:r>
        <w:rPr>
          <w:rFonts w:hint="eastAsia" w:ascii="方正仿宋简体" w:eastAsia="方正仿宋简体"/>
          <w:b w:val="0"/>
        </w:rPr>
        <w:t>当产品出现不合格时，通过出口冰鲜猪肉的兽医卫生证书编号追溯到注册猪场（证书上已经注明饲养场编号）。通过追溯，可用查阅每个编号的相关记录，逐一分析产生不合格的原因，以便及时采取有效整改措施。</w:t>
      </w:r>
    </w:p>
    <w:p>
      <w:pPr>
        <w:pStyle w:val="4"/>
        <w:adjustRightInd w:val="0"/>
        <w:snapToGrid w:val="0"/>
        <w:spacing w:before="0" w:after="0" w:line="594" w:lineRule="exact"/>
        <w:jc w:val="left"/>
        <w:rPr>
          <w:rFonts w:hint="eastAsia"/>
        </w:rPr>
      </w:pPr>
      <w:bookmarkStart w:id="3" w:name="_Toc294166370"/>
      <w:bookmarkStart w:id="4" w:name="_Toc297205259"/>
      <w:bookmarkStart w:id="5" w:name="_Toc299354806"/>
      <w:r>
        <w:rPr>
          <w:rFonts w:hint="eastAsia"/>
        </w:rPr>
        <w:t xml:space="preserve">附3 </w:t>
      </w:r>
    </w:p>
    <w:p>
      <w:pPr>
        <w:pStyle w:val="4"/>
        <w:adjustRightInd w:val="0"/>
        <w:snapToGrid w:val="0"/>
        <w:spacing w:before="0" w:after="0" w:line="594" w:lineRule="exact"/>
        <w:rPr>
          <w:rFonts w:hint="eastAsia" w:ascii="方正小标宋简体" w:eastAsia="方正小标宋简体"/>
          <w:sz w:val="44"/>
          <w:szCs w:val="44"/>
        </w:rPr>
      </w:pPr>
      <w:r>
        <w:rPr>
          <w:rFonts w:hint="eastAsia" w:ascii="方正小标宋简体" w:eastAsia="方正小标宋简体"/>
          <w:sz w:val="44"/>
          <w:szCs w:val="44"/>
        </w:rPr>
        <w:t>内外包装标识样式</w:t>
      </w:r>
    </w:p>
    <w:p>
      <w:pPr>
        <w:adjustRightInd w:val="0"/>
        <w:snapToGrid w:val="0"/>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r>
        <w:rPr>
          <w:rFonts w:hint="eastAsia" w:ascii="方正仿宋简体" w:hAnsi="宋体" w:eastAsia="方正仿宋简体"/>
          <w:bCs/>
          <w:sz w:val="32"/>
          <w:szCs w:val="32"/>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73660</wp:posOffset>
                </wp:positionV>
                <wp:extent cx="5701030" cy="6156960"/>
                <wp:effectExtent l="4445" t="4445" r="9525" b="10795"/>
                <wp:wrapNone/>
                <wp:docPr id="2" name="Text Box 56"/>
                <wp:cNvGraphicFramePr/>
                <a:graphic xmlns:a="http://schemas.openxmlformats.org/drawingml/2006/main">
                  <a:graphicData uri="http://schemas.microsoft.com/office/word/2010/wordprocessingShape">
                    <wps:wsp>
                      <wps:cNvSpPr txBox="1"/>
                      <wps:spPr>
                        <a:xfrm>
                          <a:off x="0" y="0"/>
                          <a:ext cx="5701030" cy="6156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rFonts w:hint="eastAsia" w:ascii="方正仿宋简体" w:eastAsia="方正仿宋简体"/>
                                <w:sz w:val="28"/>
                                <w:szCs w:val="28"/>
                              </w:rPr>
                            </w:pPr>
                            <w:r>
                              <w:rPr>
                                <w:rFonts w:hint="eastAsia" w:ascii="方正仿宋简体" w:hAnsi="宋体" w:eastAsia="方正仿宋简体"/>
                                <w:sz w:val="28"/>
                                <w:szCs w:val="28"/>
                              </w:rPr>
                              <w:t>商品名称</w:t>
                            </w:r>
                            <w:r>
                              <w:rPr>
                                <w:rFonts w:hint="eastAsia" w:ascii="方正仿宋简体" w:eastAsia="方正仿宋简体"/>
                                <w:sz w:val="28"/>
                                <w:szCs w:val="28"/>
                              </w:rPr>
                              <w:t xml:space="preserve">: </w:t>
                            </w:r>
                            <w:r>
                              <w:rPr>
                                <w:rFonts w:hint="eastAsia" w:ascii="方正仿宋简体" w:hAnsi="宋体" w:eastAsia="方正仿宋简体"/>
                                <w:sz w:val="28"/>
                                <w:szCs w:val="28"/>
                              </w:rPr>
                              <w:t>冰鲜猪肉</w:t>
                            </w:r>
                            <w:r>
                              <w:rPr>
                                <w:rFonts w:hint="eastAsia" w:ascii="方正仿宋简体" w:eastAsia="方正仿宋简体"/>
                                <w:sz w:val="28"/>
                                <w:szCs w:val="28"/>
                              </w:rPr>
                              <w:t xml:space="preserve">            </w:t>
                            </w:r>
                          </w:p>
                          <w:p>
                            <w:pPr>
                              <w:snapToGrid w:val="0"/>
                              <w:rPr>
                                <w:rFonts w:hint="eastAsia" w:ascii="方正仿宋简体" w:eastAsia="方正仿宋简体"/>
                                <w:sz w:val="28"/>
                                <w:szCs w:val="28"/>
                              </w:rPr>
                            </w:pPr>
                            <w:r>
                              <w:rPr>
                                <w:rFonts w:hint="eastAsia" w:ascii="方正仿宋简体" w:eastAsia="方正仿宋简体"/>
                                <w:sz w:val="28"/>
                                <w:szCs w:val="28"/>
                              </w:rPr>
                              <w:t xml:space="preserve">Description: chilled pork   </w:t>
                            </w:r>
                          </w:p>
                          <w:p>
                            <w:pPr>
                              <w:snapToGrid w:val="0"/>
                              <w:rPr>
                                <w:rFonts w:hint="eastAsia" w:ascii="方正仿宋简体" w:eastAsia="方正仿宋简体"/>
                                <w:sz w:val="28"/>
                                <w:szCs w:val="28"/>
                              </w:rPr>
                            </w:pPr>
                            <w:r>
                              <w:rPr>
                                <w:rFonts w:hint="eastAsia" w:ascii="方正仿宋简体" w:hAnsi="宋体" w:eastAsia="方正仿宋简体"/>
                                <w:sz w:val="28"/>
                                <w:szCs w:val="28"/>
                              </w:rPr>
                              <w:t>屠宰日期：</w:t>
                            </w:r>
                            <w:r>
                              <w:rPr>
                                <w:rFonts w:ascii="宋体" w:cs="宋体"/>
                                <w:kern w:val="0"/>
                                <w:sz w:val="26"/>
                                <w:szCs w:val="26"/>
                              </w:rPr>
                              <w:t>(</w:t>
                            </w:r>
                            <w:r>
                              <w:rPr>
                                <w:rFonts w:hint="eastAsia" w:ascii="宋体" w:cs="宋体"/>
                                <w:kern w:val="0"/>
                                <w:sz w:val="26"/>
                                <w:szCs w:val="26"/>
                              </w:rPr>
                              <w:t>日</w:t>
                            </w:r>
                            <w:r>
                              <w:rPr>
                                <w:rFonts w:ascii="宋体" w:cs="宋体"/>
                                <w:kern w:val="0"/>
                                <w:sz w:val="26"/>
                                <w:szCs w:val="26"/>
                              </w:rPr>
                              <w:t>/</w:t>
                            </w:r>
                            <w:r>
                              <w:rPr>
                                <w:rFonts w:hint="eastAsia" w:ascii="宋体" w:cs="宋体"/>
                                <w:kern w:val="0"/>
                                <w:sz w:val="26"/>
                                <w:szCs w:val="26"/>
                              </w:rPr>
                              <w:t>月</w:t>
                            </w:r>
                            <w:r>
                              <w:rPr>
                                <w:rFonts w:ascii="宋体" w:cs="宋体"/>
                                <w:kern w:val="0"/>
                                <w:sz w:val="26"/>
                                <w:szCs w:val="26"/>
                              </w:rPr>
                              <w:t>/</w:t>
                            </w:r>
                            <w:r>
                              <w:rPr>
                                <w:rFonts w:hint="eastAsia" w:ascii="宋体" w:cs="宋体"/>
                                <w:kern w:val="0"/>
                                <w:sz w:val="26"/>
                                <w:szCs w:val="26"/>
                              </w:rPr>
                              <w:t>年</w:t>
                            </w:r>
                            <w:r>
                              <w:rPr>
                                <w:rFonts w:ascii="宋体" w:cs="宋体"/>
                                <w:kern w:val="0"/>
                                <w:sz w:val="26"/>
                                <w:szCs w:val="26"/>
                              </w:rPr>
                              <w:t>)</w:t>
                            </w:r>
                            <w:r>
                              <w:rPr>
                                <w:rFonts w:hint="eastAsia" w:ascii="方正仿宋简体" w:eastAsia="方正仿宋简体"/>
                                <w:sz w:val="28"/>
                                <w:szCs w:val="28"/>
                              </w:rPr>
                              <w:t xml:space="preserve">           </w:t>
                            </w:r>
                            <w:r>
                              <w:rPr>
                                <w:rFonts w:hint="eastAsia" w:ascii="方正仿宋简体" w:hAnsi="宋体" w:eastAsia="方正仿宋简体"/>
                                <w:sz w:val="28"/>
                                <w:szCs w:val="28"/>
                              </w:rPr>
                              <w:t>毛重：</w:t>
                            </w:r>
                            <w:r>
                              <w:rPr>
                                <w:rFonts w:hint="eastAsia" w:ascii="方正仿宋简体" w:eastAsia="方正仿宋简体"/>
                                <w:sz w:val="28"/>
                                <w:szCs w:val="28"/>
                              </w:rPr>
                              <w:t xml:space="preserve">           </w:t>
                            </w:r>
                            <w:r>
                              <w:rPr>
                                <w:rFonts w:hint="eastAsia" w:ascii="方正仿宋简体" w:hAnsi="宋体" w:eastAsia="方正仿宋简体"/>
                                <w:sz w:val="28"/>
                                <w:szCs w:val="28"/>
                              </w:rPr>
                              <w:t>公斤</w:t>
                            </w:r>
                          </w:p>
                          <w:p>
                            <w:pPr>
                              <w:snapToGrid w:val="0"/>
                              <w:rPr>
                                <w:rFonts w:hint="eastAsia" w:ascii="方正仿宋简体" w:eastAsia="方正仿宋简体"/>
                                <w:sz w:val="28"/>
                                <w:szCs w:val="28"/>
                              </w:rPr>
                            </w:pPr>
                            <w:r>
                              <w:rPr>
                                <w:rFonts w:hint="eastAsia" w:ascii="方正仿宋简体" w:eastAsia="方正仿宋简体"/>
                                <w:sz w:val="28"/>
                                <w:szCs w:val="28"/>
                              </w:rPr>
                              <w:t>Slaughter</w:t>
                            </w:r>
                            <w:r>
                              <w:rPr>
                                <w:rFonts w:hint="eastAsia" w:ascii="方正仿宋简体" w:eastAsia="PMingLiU"/>
                                <w:sz w:val="28"/>
                                <w:szCs w:val="28"/>
                                <w:lang w:eastAsia="zh-TW"/>
                              </w:rPr>
                              <w:t>ing Date</w:t>
                            </w:r>
                            <w:r>
                              <w:rPr>
                                <w:rFonts w:hint="eastAsia" w:ascii="方正仿宋简体" w:eastAsia="方正仿宋简体"/>
                                <w:sz w:val="28"/>
                                <w:szCs w:val="28"/>
                              </w:rPr>
                              <w:t>:</w:t>
                            </w:r>
                            <w:r>
                              <w:rPr>
                                <w:rFonts w:ascii="宋体" w:cs="宋体"/>
                                <w:kern w:val="0"/>
                                <w:sz w:val="26"/>
                                <w:szCs w:val="26"/>
                              </w:rPr>
                              <w:t>(DD/MM/YY)</w:t>
                            </w:r>
                            <w:r>
                              <w:rPr>
                                <w:rFonts w:hint="eastAsia" w:ascii="方正仿宋简体" w:eastAsia="方正仿宋简体"/>
                                <w:sz w:val="28"/>
                                <w:szCs w:val="28"/>
                              </w:rPr>
                              <w:t>Gross</w:t>
                            </w:r>
                            <w:r>
                              <w:rPr>
                                <w:rFonts w:hint="eastAsia" w:ascii="方正仿宋简体" w:eastAsia="PMingLiU"/>
                                <w:sz w:val="28"/>
                                <w:szCs w:val="28"/>
                                <w:lang w:eastAsia="zh-TW"/>
                              </w:rPr>
                              <w:t xml:space="preserve"> </w:t>
                            </w:r>
                            <w:r>
                              <w:rPr>
                                <w:rFonts w:hint="eastAsia" w:ascii="方正仿宋简体" w:eastAsia="方正仿宋简体"/>
                                <w:sz w:val="28"/>
                                <w:szCs w:val="28"/>
                              </w:rPr>
                              <w:t xml:space="preserve">Weight:      </w:t>
                            </w:r>
                            <w:r>
                              <w:rPr>
                                <w:rFonts w:hint="eastAsia" w:ascii="方正仿宋简体" w:hAnsi="宋体" w:eastAsia="方正仿宋简体"/>
                                <w:sz w:val="28"/>
                                <w:szCs w:val="28"/>
                              </w:rPr>
                              <w:t>（</w:t>
                            </w:r>
                            <w:r>
                              <w:rPr>
                                <w:rFonts w:hint="eastAsia" w:ascii="方正仿宋简体" w:eastAsia="方正仿宋简体"/>
                                <w:sz w:val="28"/>
                                <w:szCs w:val="28"/>
                              </w:rPr>
                              <w:t>KGS</w:t>
                            </w:r>
                            <w:r>
                              <w:rPr>
                                <w:rFonts w:hint="eastAsia" w:ascii="方正仿宋简体" w:hAnsi="宋体" w:eastAsia="方正仿宋简体"/>
                                <w:sz w:val="28"/>
                                <w:szCs w:val="28"/>
                              </w:rPr>
                              <w:t>）</w:t>
                            </w:r>
                          </w:p>
                          <w:p>
                            <w:pPr>
                              <w:snapToGrid w:val="0"/>
                              <w:rPr>
                                <w:rFonts w:hint="eastAsia" w:ascii="方正仿宋简体" w:eastAsia="方正仿宋简体"/>
                                <w:sz w:val="28"/>
                                <w:szCs w:val="28"/>
                              </w:rPr>
                            </w:pPr>
                            <w:r>
                              <w:rPr>
                                <w:rFonts w:hint="eastAsia" w:ascii="方正仿宋简体" w:hAnsi="宋体" w:eastAsia="方正仿宋简体"/>
                                <w:sz w:val="28"/>
                                <w:szCs w:val="28"/>
                              </w:rPr>
                              <w:t>生产日期：</w:t>
                            </w:r>
                            <w:r>
                              <w:rPr>
                                <w:rFonts w:hint="eastAsia" w:ascii="方正仿宋简体" w:eastAsia="方正仿宋简体"/>
                                <w:sz w:val="28"/>
                                <w:szCs w:val="28"/>
                              </w:rPr>
                              <w:t xml:space="preserve">                     </w:t>
                            </w:r>
                            <w:r>
                              <w:rPr>
                                <w:rFonts w:hint="eastAsia" w:ascii="方正仿宋简体" w:hAnsi="宋体" w:eastAsia="方正仿宋简体"/>
                                <w:sz w:val="28"/>
                                <w:szCs w:val="28"/>
                              </w:rPr>
                              <w:t>净重：</w:t>
                            </w:r>
                            <w:r>
                              <w:rPr>
                                <w:rFonts w:hint="eastAsia" w:ascii="方正仿宋简体" w:eastAsia="方正仿宋简体"/>
                                <w:sz w:val="28"/>
                                <w:szCs w:val="28"/>
                              </w:rPr>
                              <w:t xml:space="preserve">           </w:t>
                            </w:r>
                            <w:r>
                              <w:rPr>
                                <w:rFonts w:hint="eastAsia" w:ascii="方正仿宋简体" w:hAnsi="宋体" w:eastAsia="方正仿宋简体"/>
                                <w:sz w:val="28"/>
                                <w:szCs w:val="28"/>
                              </w:rPr>
                              <w:t>公斤</w:t>
                            </w:r>
                          </w:p>
                          <w:p>
                            <w:pPr>
                              <w:snapToGrid w:val="0"/>
                              <w:rPr>
                                <w:rFonts w:hint="eastAsia" w:ascii="方正仿宋简体" w:eastAsia="方正仿宋简体"/>
                                <w:sz w:val="28"/>
                                <w:szCs w:val="28"/>
                              </w:rPr>
                            </w:pPr>
                            <w:r>
                              <w:rPr>
                                <w:rFonts w:hint="eastAsia" w:ascii="方正仿宋简体" w:eastAsia="方正仿宋简体"/>
                                <w:sz w:val="28"/>
                                <w:szCs w:val="28"/>
                              </w:rPr>
                              <w:t>Date of Production:             Net Weight:         (KGS)</w:t>
                            </w:r>
                          </w:p>
                          <w:p>
                            <w:pPr>
                              <w:snapToGrid w:val="0"/>
                              <w:rPr>
                                <w:rFonts w:hint="eastAsia" w:ascii="方正仿宋简体" w:eastAsia="方正仿宋简体"/>
                                <w:sz w:val="28"/>
                                <w:szCs w:val="28"/>
                              </w:rPr>
                            </w:pPr>
                            <w:r>
                              <w:rPr>
                                <w:rFonts w:hint="eastAsia" w:ascii="方正仿宋简体" w:hAnsi="宋体" w:eastAsia="方正仿宋简体"/>
                                <w:sz w:val="28"/>
                                <w:szCs w:val="28"/>
                              </w:rPr>
                              <w:t>此日期或之前食用：</w:t>
                            </w:r>
                            <w:r>
                              <w:rPr>
                                <w:rFonts w:ascii="宋体" w:cs="宋体"/>
                                <w:kern w:val="0"/>
                                <w:sz w:val="26"/>
                                <w:szCs w:val="26"/>
                              </w:rPr>
                              <w:t>(</w:t>
                            </w:r>
                            <w:r>
                              <w:rPr>
                                <w:rFonts w:hint="eastAsia" w:ascii="宋体" w:cs="宋体"/>
                                <w:kern w:val="0"/>
                                <w:sz w:val="26"/>
                                <w:szCs w:val="26"/>
                              </w:rPr>
                              <w:t>日</w:t>
                            </w:r>
                            <w:r>
                              <w:rPr>
                                <w:rFonts w:ascii="宋体" w:cs="宋体"/>
                                <w:kern w:val="0"/>
                                <w:sz w:val="26"/>
                                <w:szCs w:val="26"/>
                              </w:rPr>
                              <w:t>/</w:t>
                            </w:r>
                            <w:r>
                              <w:rPr>
                                <w:rFonts w:hint="eastAsia" w:ascii="宋体" w:cs="宋体"/>
                                <w:kern w:val="0"/>
                                <w:sz w:val="26"/>
                                <w:szCs w:val="26"/>
                              </w:rPr>
                              <w:t>月</w:t>
                            </w:r>
                            <w:r>
                              <w:rPr>
                                <w:rFonts w:ascii="宋体" w:cs="宋体"/>
                                <w:kern w:val="0"/>
                                <w:sz w:val="26"/>
                                <w:szCs w:val="26"/>
                              </w:rPr>
                              <w:t>/</w:t>
                            </w:r>
                            <w:r>
                              <w:rPr>
                                <w:rFonts w:hint="eastAsia" w:ascii="宋体" w:cs="宋体"/>
                                <w:kern w:val="0"/>
                                <w:sz w:val="26"/>
                                <w:szCs w:val="26"/>
                              </w:rPr>
                              <w:t>年</w:t>
                            </w:r>
                            <w:r>
                              <w:rPr>
                                <w:rFonts w:ascii="宋体" w:cs="宋体"/>
                                <w:kern w:val="0"/>
                                <w:sz w:val="26"/>
                                <w:szCs w:val="26"/>
                              </w:rPr>
                              <w:t>)</w:t>
                            </w:r>
                            <w:r>
                              <w:rPr>
                                <w:rFonts w:hint="eastAsia" w:ascii="方正仿宋简体" w:eastAsia="方正仿宋简体"/>
                                <w:sz w:val="28"/>
                                <w:szCs w:val="28"/>
                              </w:rPr>
                              <w:t xml:space="preserve">   </w:t>
                            </w:r>
                            <w:r>
                              <w:rPr>
                                <w:rFonts w:hint="eastAsia" w:ascii="方正仿宋简体" w:hAnsi="宋体" w:eastAsia="方正仿宋简体"/>
                                <w:sz w:val="28"/>
                                <w:szCs w:val="28"/>
                              </w:rPr>
                              <w:t>饲养场注册编号</w:t>
                            </w:r>
                          </w:p>
                          <w:p>
                            <w:pPr>
                              <w:snapToGrid w:val="0"/>
                              <w:rPr>
                                <w:rFonts w:hint="eastAsia" w:ascii="方正仿宋简体" w:eastAsia="方正仿宋简体"/>
                                <w:sz w:val="28"/>
                                <w:szCs w:val="28"/>
                              </w:rPr>
                            </w:pPr>
                            <w:r>
                              <w:rPr>
                                <w:rFonts w:hint="eastAsia" w:ascii="方正仿宋简体" w:eastAsia="PMingLiU"/>
                                <w:sz w:val="28"/>
                                <w:szCs w:val="28"/>
                                <w:lang w:eastAsia="zh-TW"/>
                              </w:rPr>
                              <w:t xml:space="preserve">Use </w:t>
                            </w:r>
                            <w:r>
                              <w:rPr>
                                <w:rFonts w:hint="eastAsia" w:ascii="方正仿宋简体" w:eastAsia="方正仿宋简体"/>
                                <w:sz w:val="28"/>
                                <w:szCs w:val="28"/>
                              </w:rPr>
                              <w:t xml:space="preserve">by:  </w:t>
                            </w:r>
                            <w:r>
                              <w:rPr>
                                <w:rFonts w:ascii="宋体" w:cs="宋体"/>
                                <w:kern w:val="0"/>
                                <w:sz w:val="26"/>
                                <w:szCs w:val="26"/>
                              </w:rPr>
                              <w:t>(DD/MM/YY)</w:t>
                            </w:r>
                            <w:r>
                              <w:rPr>
                                <w:rFonts w:hint="eastAsia" w:ascii="方正仿宋简体" w:eastAsia="方正仿宋简体"/>
                                <w:sz w:val="28"/>
                                <w:szCs w:val="28"/>
                              </w:rPr>
                              <w:t xml:space="preserve">            Farm Registration No:   </w:t>
                            </w:r>
                          </w:p>
                          <w:p>
                            <w:pPr>
                              <w:snapToGrid w:val="0"/>
                              <w:rPr>
                                <w:rFonts w:hint="eastAsia" w:ascii="方正仿宋简体" w:eastAsia="方正仿宋简体"/>
                                <w:sz w:val="28"/>
                                <w:szCs w:val="28"/>
                              </w:rPr>
                            </w:pPr>
                            <w:r>
                              <w:rPr>
                                <w:rFonts w:hint="eastAsia" w:ascii="方正仿宋简体" w:hAnsi="宋体" w:eastAsia="方正仿宋简体"/>
                                <w:sz w:val="28"/>
                                <w:szCs w:val="28"/>
                              </w:rPr>
                              <w:t>生产批号：</w:t>
                            </w:r>
                            <w:r>
                              <w:rPr>
                                <w:rFonts w:hint="eastAsia" w:ascii="方正仿宋简体" w:eastAsia="方正仿宋简体"/>
                                <w:sz w:val="28"/>
                                <w:szCs w:val="28"/>
                              </w:rPr>
                              <w:t xml:space="preserve">                     </w:t>
                            </w:r>
                            <w:r>
                              <w:rPr>
                                <w:rFonts w:hint="eastAsia" w:ascii="方正仿宋简体" w:hAnsi="宋体" w:eastAsia="方正仿宋简体"/>
                                <w:sz w:val="28"/>
                                <w:szCs w:val="28"/>
                              </w:rPr>
                              <w:t>储藏方式：</w:t>
                            </w:r>
                          </w:p>
                          <w:p>
                            <w:pPr>
                              <w:snapToGrid w:val="0"/>
                              <w:rPr>
                                <w:rFonts w:hint="eastAsia" w:ascii="方正仿宋简体" w:eastAsia="方正仿宋简体"/>
                                <w:sz w:val="28"/>
                                <w:szCs w:val="28"/>
                              </w:rPr>
                            </w:pPr>
                            <w:r>
                              <w:rPr>
                                <w:rFonts w:hint="eastAsia" w:ascii="方正仿宋简体" w:eastAsia="方正仿宋简体"/>
                                <w:sz w:val="28"/>
                                <w:szCs w:val="28"/>
                              </w:rPr>
                              <w:t>Lot No.:                        Storage:</w:t>
                            </w:r>
                          </w:p>
                          <w:p>
                            <w:pPr>
                              <w:snapToGrid w:val="0"/>
                              <w:rPr>
                                <w:rFonts w:hint="eastAsia" w:ascii="方正仿宋简体" w:eastAsia="方正仿宋简体"/>
                                <w:sz w:val="28"/>
                                <w:szCs w:val="28"/>
                              </w:rPr>
                            </w:pPr>
                            <w:r>
                              <w:rPr>
                                <w:rFonts w:hint="eastAsia" w:ascii="方正仿宋简体" w:hAnsi="宋体" w:eastAsia="方正仿宋简体"/>
                                <w:sz w:val="28"/>
                                <w:szCs w:val="28"/>
                              </w:rPr>
                              <w:t>屠宰场</w:t>
                            </w:r>
                            <w:r>
                              <w:rPr>
                                <w:rFonts w:hint="eastAsia" w:ascii="方正仿宋简体" w:hAnsi="宋体" w:eastAsia="PMingLiU"/>
                                <w:sz w:val="28"/>
                                <w:szCs w:val="28"/>
                                <w:lang w:eastAsia="zh-TW"/>
                              </w:rPr>
                              <w:t>/</w:t>
                            </w:r>
                            <w:r>
                              <w:rPr>
                                <w:rFonts w:hint="eastAsia" w:ascii="方正仿宋简体" w:hAnsi="宋体" w:eastAsia="方正仿宋简体"/>
                                <w:sz w:val="26"/>
                                <w:szCs w:val="26"/>
                              </w:rPr>
                              <w:t>加工厂</w:t>
                            </w:r>
                            <w:r>
                              <w:rPr>
                                <w:rFonts w:hint="eastAsia" w:ascii="方正仿宋简体" w:hAnsi="宋体" w:eastAsia="方正仿宋简体"/>
                                <w:sz w:val="28"/>
                                <w:szCs w:val="28"/>
                              </w:rPr>
                              <w:t>名称：</w:t>
                            </w:r>
                          </w:p>
                          <w:p>
                            <w:pPr>
                              <w:snapToGrid w:val="0"/>
                              <w:rPr>
                                <w:rFonts w:hint="eastAsia" w:ascii="方正仿宋简体" w:eastAsia="方正仿宋简体"/>
                                <w:sz w:val="28"/>
                                <w:szCs w:val="28"/>
                              </w:rPr>
                            </w:pPr>
                            <w:r>
                              <w:rPr>
                                <w:rFonts w:hint="eastAsia" w:ascii="方正仿宋简体" w:eastAsia="方正仿宋简体"/>
                                <w:sz w:val="28"/>
                                <w:szCs w:val="28"/>
                              </w:rPr>
                              <w:t>Name of Slaughtering</w:t>
                            </w:r>
                            <w:r>
                              <w:rPr>
                                <w:rFonts w:hint="eastAsia" w:ascii="方正仿宋简体" w:eastAsia="PMingLiU"/>
                                <w:sz w:val="28"/>
                                <w:szCs w:val="28"/>
                                <w:lang w:eastAsia="zh-TW"/>
                              </w:rPr>
                              <w:t xml:space="preserve">/ </w:t>
                            </w:r>
                            <w:r>
                              <w:rPr>
                                <w:rFonts w:hint="eastAsia" w:ascii="方正仿宋简体" w:eastAsia="方正仿宋简体"/>
                                <w:sz w:val="28"/>
                                <w:szCs w:val="28"/>
                              </w:rPr>
                              <w:t>Processing Plant:</w:t>
                            </w:r>
                          </w:p>
                          <w:p>
                            <w:pPr>
                              <w:snapToGrid w:val="0"/>
                              <w:rPr>
                                <w:rFonts w:hint="eastAsia" w:ascii="方正仿宋简体" w:eastAsia="方正仿宋简体"/>
                                <w:sz w:val="28"/>
                                <w:szCs w:val="28"/>
                              </w:rPr>
                            </w:pPr>
                            <w:r>
                              <w:rPr>
                                <w:rFonts w:hint="eastAsia" w:ascii="方正仿宋简体" w:hAnsi="宋体" w:eastAsia="方正仿宋简体"/>
                                <w:sz w:val="28"/>
                                <w:szCs w:val="28"/>
                              </w:rPr>
                              <w:t>地址：</w:t>
                            </w:r>
                          </w:p>
                          <w:p>
                            <w:pPr>
                              <w:snapToGrid w:val="0"/>
                              <w:rPr>
                                <w:rFonts w:hint="eastAsia" w:ascii="方正仿宋简体" w:eastAsia="方正仿宋简体"/>
                                <w:sz w:val="28"/>
                                <w:szCs w:val="28"/>
                              </w:rPr>
                            </w:pPr>
                            <w:r>
                              <w:rPr>
                                <w:rFonts w:hint="eastAsia" w:ascii="方正仿宋简体" w:eastAsia="方正仿宋简体"/>
                                <w:sz w:val="28"/>
                                <w:szCs w:val="28"/>
                              </w:rPr>
                              <w:t xml:space="preserve">Address: </w:t>
                            </w:r>
                          </w:p>
                          <w:p>
                            <w:pPr>
                              <w:snapToGrid w:val="0"/>
                              <w:rPr>
                                <w:rFonts w:hint="eastAsia" w:ascii="方正仿宋简体" w:hAnsi="宋体" w:eastAsia="方正仿宋简体"/>
                                <w:sz w:val="28"/>
                                <w:szCs w:val="28"/>
                              </w:rPr>
                            </w:pPr>
                            <w:r>
                              <w:rPr>
                                <w:rFonts w:hint="eastAsia" w:ascii="方正仿宋简体" w:hAnsi="宋体" w:eastAsia="方正仿宋简体"/>
                                <w:sz w:val="28"/>
                                <w:szCs w:val="28"/>
                              </w:rPr>
                              <w:t>备案编号：</w:t>
                            </w:r>
                          </w:p>
                          <w:p>
                            <w:pPr>
                              <w:snapToGrid w:val="0"/>
                              <w:rPr>
                                <w:rFonts w:hint="eastAsia" w:ascii="方正仿宋简体" w:hAnsi="宋体" w:eastAsia="方正仿宋简体"/>
                                <w:sz w:val="28"/>
                                <w:szCs w:val="28"/>
                              </w:rPr>
                            </w:pPr>
                            <w:r>
                              <w:rPr>
                                <w:rFonts w:hint="eastAsia" w:ascii="方正仿宋简体" w:hAnsi="宋体" w:eastAsia="方正仿宋简体"/>
                                <w:sz w:val="28"/>
                                <w:szCs w:val="28"/>
                              </w:rPr>
                              <w:t>Approval No:</w:t>
                            </w:r>
                          </w:p>
                          <w:p>
                            <w:pPr>
                              <w:snapToGrid w:val="0"/>
                              <w:ind w:firstLine="140" w:firstLineChars="50"/>
                              <w:rPr>
                                <w:rFonts w:hint="eastAsia" w:ascii="方正仿宋简体" w:hAnsi="宋体" w:eastAsia="方正仿宋简体"/>
                                <w:sz w:val="28"/>
                                <w:szCs w:val="28"/>
                              </w:rPr>
                            </w:pPr>
                            <w:r>
                              <w:rPr>
                                <w:rFonts w:hint="eastAsia" w:ascii="方正仿宋简体" w:hAnsi="宋体" w:eastAsia="方正仿宋简体"/>
                                <w:sz w:val="28"/>
                                <w:szCs w:val="28"/>
                              </w:rPr>
                              <w:t>电话：                         传真：</w:t>
                            </w:r>
                          </w:p>
                          <w:p>
                            <w:pPr>
                              <w:snapToGrid w:val="0"/>
                              <w:rPr>
                                <w:rFonts w:hint="eastAsia" w:ascii="方正仿宋简体" w:hAnsi="宋体" w:eastAsia="方正仿宋简体"/>
                                <w:sz w:val="28"/>
                                <w:szCs w:val="28"/>
                              </w:rPr>
                            </w:pPr>
                            <w:r>
                              <w:rPr>
                                <w:rFonts w:hint="eastAsia" w:ascii="方正仿宋简体" w:hAnsi="宋体" w:eastAsia="方正仿宋简体"/>
                                <w:sz w:val="28"/>
                                <w:szCs w:val="28"/>
                              </w:rPr>
                              <w:t>（Tel）                       （FAX）</w:t>
                            </w:r>
                          </w:p>
                        </w:txbxContent>
                      </wps:txbx>
                      <wps:bodyPr upright="1"/>
                    </wps:wsp>
                  </a:graphicData>
                </a:graphic>
              </wp:anchor>
            </w:drawing>
          </mc:Choice>
          <mc:Fallback>
            <w:pict>
              <v:shape id="Text Box 56" o:spid="_x0000_s1026" o:spt="202" type="#_x0000_t202" style="position:absolute;left:0pt;margin-left:13.95pt;margin-top:5.8pt;height:484.8pt;width:448.9pt;z-index:251659264;mso-width-relative:page;mso-height-relative:page;" coordsize="21600,21600" o:gfxdata="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8PDeLYAAAA&#10;CQEAAA8AAAAAAAAAAQAgAAAAIgAAAGRycy9kb3ducmV2LnhtbFBLAQIUABQAAAAIAIdO4kAOAF9U&#10;5AEAAOkDAAAOAAAAAAAAAAEAIAAAACcBAABkcnMvZTJvRG9jLnhtbFBLBQYAAAAABgAGAFkBAAB9&#10;BQAAAAA=&#10;">
                <v:path/>
                <v:fill focussize="0,0"/>
                <v:stroke/>
                <v:imagedata o:title=""/>
                <o:lock v:ext="edit" grouping="f" rotation="f" text="f" aspectratio="f"/>
                <v:textbox>
                  <w:txbxContent>
                    <w:p>
                      <w:pPr>
                        <w:snapToGrid w:val="0"/>
                        <w:rPr>
                          <w:rFonts w:hint="eastAsia" w:ascii="方正仿宋简体" w:eastAsia="方正仿宋简体"/>
                          <w:sz w:val="28"/>
                          <w:szCs w:val="28"/>
                        </w:rPr>
                      </w:pPr>
                      <w:r>
                        <w:rPr>
                          <w:rFonts w:hint="eastAsia" w:ascii="方正仿宋简体" w:hAnsi="宋体" w:eastAsia="方正仿宋简体"/>
                          <w:sz w:val="28"/>
                          <w:szCs w:val="28"/>
                        </w:rPr>
                        <w:t>商品名称</w:t>
                      </w:r>
                      <w:r>
                        <w:rPr>
                          <w:rFonts w:hint="eastAsia" w:ascii="方正仿宋简体" w:eastAsia="方正仿宋简体"/>
                          <w:sz w:val="28"/>
                          <w:szCs w:val="28"/>
                        </w:rPr>
                        <w:t xml:space="preserve">: </w:t>
                      </w:r>
                      <w:r>
                        <w:rPr>
                          <w:rFonts w:hint="eastAsia" w:ascii="方正仿宋简体" w:hAnsi="宋体" w:eastAsia="方正仿宋简体"/>
                          <w:sz w:val="28"/>
                          <w:szCs w:val="28"/>
                        </w:rPr>
                        <w:t>冰鲜猪肉</w:t>
                      </w:r>
                      <w:r>
                        <w:rPr>
                          <w:rFonts w:hint="eastAsia" w:ascii="方正仿宋简体" w:eastAsia="方正仿宋简体"/>
                          <w:sz w:val="28"/>
                          <w:szCs w:val="28"/>
                        </w:rPr>
                        <w:t xml:space="preserve">            </w:t>
                      </w:r>
                    </w:p>
                    <w:p>
                      <w:pPr>
                        <w:snapToGrid w:val="0"/>
                        <w:rPr>
                          <w:rFonts w:hint="eastAsia" w:ascii="方正仿宋简体" w:eastAsia="方正仿宋简体"/>
                          <w:sz w:val="28"/>
                          <w:szCs w:val="28"/>
                        </w:rPr>
                      </w:pPr>
                      <w:r>
                        <w:rPr>
                          <w:rFonts w:hint="eastAsia" w:ascii="方正仿宋简体" w:eastAsia="方正仿宋简体"/>
                          <w:sz w:val="28"/>
                          <w:szCs w:val="28"/>
                        </w:rPr>
                        <w:t xml:space="preserve">Description: chilled pork   </w:t>
                      </w:r>
                    </w:p>
                    <w:p>
                      <w:pPr>
                        <w:snapToGrid w:val="0"/>
                        <w:rPr>
                          <w:rFonts w:hint="eastAsia" w:ascii="方正仿宋简体" w:eastAsia="方正仿宋简体"/>
                          <w:sz w:val="28"/>
                          <w:szCs w:val="28"/>
                        </w:rPr>
                      </w:pPr>
                      <w:r>
                        <w:rPr>
                          <w:rFonts w:hint="eastAsia" w:ascii="方正仿宋简体" w:hAnsi="宋体" w:eastAsia="方正仿宋简体"/>
                          <w:sz w:val="28"/>
                          <w:szCs w:val="28"/>
                        </w:rPr>
                        <w:t>屠宰日期：</w:t>
                      </w:r>
                      <w:r>
                        <w:rPr>
                          <w:rFonts w:ascii="宋体" w:cs="宋体"/>
                          <w:kern w:val="0"/>
                          <w:sz w:val="26"/>
                          <w:szCs w:val="26"/>
                        </w:rPr>
                        <w:t>(</w:t>
                      </w:r>
                      <w:r>
                        <w:rPr>
                          <w:rFonts w:hint="eastAsia" w:ascii="宋体" w:cs="宋体"/>
                          <w:kern w:val="0"/>
                          <w:sz w:val="26"/>
                          <w:szCs w:val="26"/>
                        </w:rPr>
                        <w:t>日</w:t>
                      </w:r>
                      <w:r>
                        <w:rPr>
                          <w:rFonts w:ascii="宋体" w:cs="宋体"/>
                          <w:kern w:val="0"/>
                          <w:sz w:val="26"/>
                          <w:szCs w:val="26"/>
                        </w:rPr>
                        <w:t>/</w:t>
                      </w:r>
                      <w:r>
                        <w:rPr>
                          <w:rFonts w:hint="eastAsia" w:ascii="宋体" w:cs="宋体"/>
                          <w:kern w:val="0"/>
                          <w:sz w:val="26"/>
                          <w:szCs w:val="26"/>
                        </w:rPr>
                        <w:t>月</w:t>
                      </w:r>
                      <w:r>
                        <w:rPr>
                          <w:rFonts w:ascii="宋体" w:cs="宋体"/>
                          <w:kern w:val="0"/>
                          <w:sz w:val="26"/>
                          <w:szCs w:val="26"/>
                        </w:rPr>
                        <w:t>/</w:t>
                      </w:r>
                      <w:r>
                        <w:rPr>
                          <w:rFonts w:hint="eastAsia" w:ascii="宋体" w:cs="宋体"/>
                          <w:kern w:val="0"/>
                          <w:sz w:val="26"/>
                          <w:szCs w:val="26"/>
                        </w:rPr>
                        <w:t>年</w:t>
                      </w:r>
                      <w:r>
                        <w:rPr>
                          <w:rFonts w:ascii="宋体" w:cs="宋体"/>
                          <w:kern w:val="0"/>
                          <w:sz w:val="26"/>
                          <w:szCs w:val="26"/>
                        </w:rPr>
                        <w:t>)</w:t>
                      </w:r>
                      <w:r>
                        <w:rPr>
                          <w:rFonts w:hint="eastAsia" w:ascii="方正仿宋简体" w:eastAsia="方正仿宋简体"/>
                          <w:sz w:val="28"/>
                          <w:szCs w:val="28"/>
                        </w:rPr>
                        <w:t xml:space="preserve">           </w:t>
                      </w:r>
                      <w:r>
                        <w:rPr>
                          <w:rFonts w:hint="eastAsia" w:ascii="方正仿宋简体" w:hAnsi="宋体" w:eastAsia="方正仿宋简体"/>
                          <w:sz w:val="28"/>
                          <w:szCs w:val="28"/>
                        </w:rPr>
                        <w:t>毛重：</w:t>
                      </w:r>
                      <w:r>
                        <w:rPr>
                          <w:rFonts w:hint="eastAsia" w:ascii="方正仿宋简体" w:eastAsia="方正仿宋简体"/>
                          <w:sz w:val="28"/>
                          <w:szCs w:val="28"/>
                        </w:rPr>
                        <w:t xml:space="preserve">           </w:t>
                      </w:r>
                      <w:r>
                        <w:rPr>
                          <w:rFonts w:hint="eastAsia" w:ascii="方正仿宋简体" w:hAnsi="宋体" w:eastAsia="方正仿宋简体"/>
                          <w:sz w:val="28"/>
                          <w:szCs w:val="28"/>
                        </w:rPr>
                        <w:t>公斤</w:t>
                      </w:r>
                    </w:p>
                    <w:p>
                      <w:pPr>
                        <w:snapToGrid w:val="0"/>
                        <w:rPr>
                          <w:rFonts w:hint="eastAsia" w:ascii="方正仿宋简体" w:eastAsia="方正仿宋简体"/>
                          <w:sz w:val="28"/>
                          <w:szCs w:val="28"/>
                        </w:rPr>
                      </w:pPr>
                      <w:r>
                        <w:rPr>
                          <w:rFonts w:hint="eastAsia" w:ascii="方正仿宋简体" w:eastAsia="方正仿宋简体"/>
                          <w:sz w:val="28"/>
                          <w:szCs w:val="28"/>
                        </w:rPr>
                        <w:t>Slaughter</w:t>
                      </w:r>
                      <w:r>
                        <w:rPr>
                          <w:rFonts w:hint="eastAsia" w:ascii="方正仿宋简体" w:eastAsia="PMingLiU"/>
                          <w:sz w:val="28"/>
                          <w:szCs w:val="28"/>
                          <w:lang w:eastAsia="zh-TW"/>
                        </w:rPr>
                        <w:t>ing Date</w:t>
                      </w:r>
                      <w:r>
                        <w:rPr>
                          <w:rFonts w:hint="eastAsia" w:ascii="方正仿宋简体" w:eastAsia="方正仿宋简体"/>
                          <w:sz w:val="28"/>
                          <w:szCs w:val="28"/>
                        </w:rPr>
                        <w:t>:</w:t>
                      </w:r>
                      <w:r>
                        <w:rPr>
                          <w:rFonts w:ascii="宋体" w:cs="宋体"/>
                          <w:kern w:val="0"/>
                          <w:sz w:val="26"/>
                          <w:szCs w:val="26"/>
                        </w:rPr>
                        <w:t>(DD/MM/YY)</w:t>
                      </w:r>
                      <w:r>
                        <w:rPr>
                          <w:rFonts w:hint="eastAsia" w:ascii="方正仿宋简体" w:eastAsia="方正仿宋简体"/>
                          <w:sz w:val="28"/>
                          <w:szCs w:val="28"/>
                        </w:rPr>
                        <w:t>Gross</w:t>
                      </w:r>
                      <w:r>
                        <w:rPr>
                          <w:rFonts w:hint="eastAsia" w:ascii="方正仿宋简体" w:eastAsia="PMingLiU"/>
                          <w:sz w:val="28"/>
                          <w:szCs w:val="28"/>
                          <w:lang w:eastAsia="zh-TW"/>
                        </w:rPr>
                        <w:t xml:space="preserve"> </w:t>
                      </w:r>
                      <w:r>
                        <w:rPr>
                          <w:rFonts w:hint="eastAsia" w:ascii="方正仿宋简体" w:eastAsia="方正仿宋简体"/>
                          <w:sz w:val="28"/>
                          <w:szCs w:val="28"/>
                        </w:rPr>
                        <w:t xml:space="preserve">Weight:      </w:t>
                      </w:r>
                      <w:r>
                        <w:rPr>
                          <w:rFonts w:hint="eastAsia" w:ascii="方正仿宋简体" w:hAnsi="宋体" w:eastAsia="方正仿宋简体"/>
                          <w:sz w:val="28"/>
                          <w:szCs w:val="28"/>
                        </w:rPr>
                        <w:t>（</w:t>
                      </w:r>
                      <w:r>
                        <w:rPr>
                          <w:rFonts w:hint="eastAsia" w:ascii="方正仿宋简体" w:eastAsia="方正仿宋简体"/>
                          <w:sz w:val="28"/>
                          <w:szCs w:val="28"/>
                        </w:rPr>
                        <w:t>KGS</w:t>
                      </w:r>
                      <w:r>
                        <w:rPr>
                          <w:rFonts w:hint="eastAsia" w:ascii="方正仿宋简体" w:hAnsi="宋体" w:eastAsia="方正仿宋简体"/>
                          <w:sz w:val="28"/>
                          <w:szCs w:val="28"/>
                        </w:rPr>
                        <w:t>）</w:t>
                      </w:r>
                    </w:p>
                    <w:p>
                      <w:pPr>
                        <w:snapToGrid w:val="0"/>
                        <w:rPr>
                          <w:rFonts w:hint="eastAsia" w:ascii="方正仿宋简体" w:eastAsia="方正仿宋简体"/>
                          <w:sz w:val="28"/>
                          <w:szCs w:val="28"/>
                        </w:rPr>
                      </w:pPr>
                      <w:r>
                        <w:rPr>
                          <w:rFonts w:hint="eastAsia" w:ascii="方正仿宋简体" w:hAnsi="宋体" w:eastAsia="方正仿宋简体"/>
                          <w:sz w:val="28"/>
                          <w:szCs w:val="28"/>
                        </w:rPr>
                        <w:t>生产日期：</w:t>
                      </w:r>
                      <w:r>
                        <w:rPr>
                          <w:rFonts w:hint="eastAsia" w:ascii="方正仿宋简体" w:eastAsia="方正仿宋简体"/>
                          <w:sz w:val="28"/>
                          <w:szCs w:val="28"/>
                        </w:rPr>
                        <w:t xml:space="preserve">                     </w:t>
                      </w:r>
                      <w:r>
                        <w:rPr>
                          <w:rFonts w:hint="eastAsia" w:ascii="方正仿宋简体" w:hAnsi="宋体" w:eastAsia="方正仿宋简体"/>
                          <w:sz w:val="28"/>
                          <w:szCs w:val="28"/>
                        </w:rPr>
                        <w:t>净重：</w:t>
                      </w:r>
                      <w:r>
                        <w:rPr>
                          <w:rFonts w:hint="eastAsia" w:ascii="方正仿宋简体" w:eastAsia="方正仿宋简体"/>
                          <w:sz w:val="28"/>
                          <w:szCs w:val="28"/>
                        </w:rPr>
                        <w:t xml:space="preserve">           </w:t>
                      </w:r>
                      <w:r>
                        <w:rPr>
                          <w:rFonts w:hint="eastAsia" w:ascii="方正仿宋简体" w:hAnsi="宋体" w:eastAsia="方正仿宋简体"/>
                          <w:sz w:val="28"/>
                          <w:szCs w:val="28"/>
                        </w:rPr>
                        <w:t>公斤</w:t>
                      </w:r>
                    </w:p>
                    <w:p>
                      <w:pPr>
                        <w:snapToGrid w:val="0"/>
                        <w:rPr>
                          <w:rFonts w:hint="eastAsia" w:ascii="方正仿宋简体" w:eastAsia="方正仿宋简体"/>
                          <w:sz w:val="28"/>
                          <w:szCs w:val="28"/>
                        </w:rPr>
                      </w:pPr>
                      <w:r>
                        <w:rPr>
                          <w:rFonts w:hint="eastAsia" w:ascii="方正仿宋简体" w:eastAsia="方正仿宋简体"/>
                          <w:sz w:val="28"/>
                          <w:szCs w:val="28"/>
                        </w:rPr>
                        <w:t>Date of Production:             Net Weight:         (KGS)</w:t>
                      </w:r>
                    </w:p>
                    <w:p>
                      <w:pPr>
                        <w:snapToGrid w:val="0"/>
                        <w:rPr>
                          <w:rFonts w:hint="eastAsia" w:ascii="方正仿宋简体" w:eastAsia="方正仿宋简体"/>
                          <w:sz w:val="28"/>
                          <w:szCs w:val="28"/>
                        </w:rPr>
                      </w:pPr>
                      <w:r>
                        <w:rPr>
                          <w:rFonts w:hint="eastAsia" w:ascii="方正仿宋简体" w:hAnsi="宋体" w:eastAsia="方正仿宋简体"/>
                          <w:sz w:val="28"/>
                          <w:szCs w:val="28"/>
                        </w:rPr>
                        <w:t>此日期或之前食用：</w:t>
                      </w:r>
                      <w:r>
                        <w:rPr>
                          <w:rFonts w:ascii="宋体" w:cs="宋体"/>
                          <w:kern w:val="0"/>
                          <w:sz w:val="26"/>
                          <w:szCs w:val="26"/>
                        </w:rPr>
                        <w:t>(</w:t>
                      </w:r>
                      <w:r>
                        <w:rPr>
                          <w:rFonts w:hint="eastAsia" w:ascii="宋体" w:cs="宋体"/>
                          <w:kern w:val="0"/>
                          <w:sz w:val="26"/>
                          <w:szCs w:val="26"/>
                        </w:rPr>
                        <w:t>日</w:t>
                      </w:r>
                      <w:r>
                        <w:rPr>
                          <w:rFonts w:ascii="宋体" w:cs="宋体"/>
                          <w:kern w:val="0"/>
                          <w:sz w:val="26"/>
                          <w:szCs w:val="26"/>
                        </w:rPr>
                        <w:t>/</w:t>
                      </w:r>
                      <w:r>
                        <w:rPr>
                          <w:rFonts w:hint="eastAsia" w:ascii="宋体" w:cs="宋体"/>
                          <w:kern w:val="0"/>
                          <w:sz w:val="26"/>
                          <w:szCs w:val="26"/>
                        </w:rPr>
                        <w:t>月</w:t>
                      </w:r>
                      <w:r>
                        <w:rPr>
                          <w:rFonts w:ascii="宋体" w:cs="宋体"/>
                          <w:kern w:val="0"/>
                          <w:sz w:val="26"/>
                          <w:szCs w:val="26"/>
                        </w:rPr>
                        <w:t>/</w:t>
                      </w:r>
                      <w:r>
                        <w:rPr>
                          <w:rFonts w:hint="eastAsia" w:ascii="宋体" w:cs="宋体"/>
                          <w:kern w:val="0"/>
                          <w:sz w:val="26"/>
                          <w:szCs w:val="26"/>
                        </w:rPr>
                        <w:t>年</w:t>
                      </w:r>
                      <w:r>
                        <w:rPr>
                          <w:rFonts w:ascii="宋体" w:cs="宋体"/>
                          <w:kern w:val="0"/>
                          <w:sz w:val="26"/>
                          <w:szCs w:val="26"/>
                        </w:rPr>
                        <w:t>)</w:t>
                      </w:r>
                      <w:r>
                        <w:rPr>
                          <w:rFonts w:hint="eastAsia" w:ascii="方正仿宋简体" w:eastAsia="方正仿宋简体"/>
                          <w:sz w:val="28"/>
                          <w:szCs w:val="28"/>
                        </w:rPr>
                        <w:t xml:space="preserve">   </w:t>
                      </w:r>
                      <w:r>
                        <w:rPr>
                          <w:rFonts w:hint="eastAsia" w:ascii="方正仿宋简体" w:hAnsi="宋体" w:eastAsia="方正仿宋简体"/>
                          <w:sz w:val="28"/>
                          <w:szCs w:val="28"/>
                        </w:rPr>
                        <w:t>饲养场注册编号</w:t>
                      </w:r>
                    </w:p>
                    <w:p>
                      <w:pPr>
                        <w:snapToGrid w:val="0"/>
                        <w:rPr>
                          <w:rFonts w:hint="eastAsia" w:ascii="方正仿宋简体" w:eastAsia="方正仿宋简体"/>
                          <w:sz w:val="28"/>
                          <w:szCs w:val="28"/>
                        </w:rPr>
                      </w:pPr>
                      <w:r>
                        <w:rPr>
                          <w:rFonts w:hint="eastAsia" w:ascii="方正仿宋简体" w:eastAsia="PMingLiU"/>
                          <w:sz w:val="28"/>
                          <w:szCs w:val="28"/>
                          <w:lang w:eastAsia="zh-TW"/>
                        </w:rPr>
                        <w:t xml:space="preserve">Use </w:t>
                      </w:r>
                      <w:r>
                        <w:rPr>
                          <w:rFonts w:hint="eastAsia" w:ascii="方正仿宋简体" w:eastAsia="方正仿宋简体"/>
                          <w:sz w:val="28"/>
                          <w:szCs w:val="28"/>
                        </w:rPr>
                        <w:t xml:space="preserve">by:  </w:t>
                      </w:r>
                      <w:r>
                        <w:rPr>
                          <w:rFonts w:ascii="宋体" w:cs="宋体"/>
                          <w:kern w:val="0"/>
                          <w:sz w:val="26"/>
                          <w:szCs w:val="26"/>
                        </w:rPr>
                        <w:t>(DD/MM/YY)</w:t>
                      </w:r>
                      <w:r>
                        <w:rPr>
                          <w:rFonts w:hint="eastAsia" w:ascii="方正仿宋简体" w:eastAsia="方正仿宋简体"/>
                          <w:sz w:val="28"/>
                          <w:szCs w:val="28"/>
                        </w:rPr>
                        <w:t xml:space="preserve">            Farm Registration No:   </w:t>
                      </w:r>
                    </w:p>
                    <w:p>
                      <w:pPr>
                        <w:snapToGrid w:val="0"/>
                        <w:rPr>
                          <w:rFonts w:hint="eastAsia" w:ascii="方正仿宋简体" w:eastAsia="方正仿宋简体"/>
                          <w:sz w:val="28"/>
                          <w:szCs w:val="28"/>
                        </w:rPr>
                      </w:pPr>
                      <w:r>
                        <w:rPr>
                          <w:rFonts w:hint="eastAsia" w:ascii="方正仿宋简体" w:hAnsi="宋体" w:eastAsia="方正仿宋简体"/>
                          <w:sz w:val="28"/>
                          <w:szCs w:val="28"/>
                        </w:rPr>
                        <w:t>生产批号：</w:t>
                      </w:r>
                      <w:r>
                        <w:rPr>
                          <w:rFonts w:hint="eastAsia" w:ascii="方正仿宋简体" w:eastAsia="方正仿宋简体"/>
                          <w:sz w:val="28"/>
                          <w:szCs w:val="28"/>
                        </w:rPr>
                        <w:t xml:space="preserve">                     </w:t>
                      </w:r>
                      <w:r>
                        <w:rPr>
                          <w:rFonts w:hint="eastAsia" w:ascii="方正仿宋简体" w:hAnsi="宋体" w:eastAsia="方正仿宋简体"/>
                          <w:sz w:val="28"/>
                          <w:szCs w:val="28"/>
                        </w:rPr>
                        <w:t>储藏方式：</w:t>
                      </w:r>
                    </w:p>
                    <w:p>
                      <w:pPr>
                        <w:snapToGrid w:val="0"/>
                        <w:rPr>
                          <w:rFonts w:hint="eastAsia" w:ascii="方正仿宋简体" w:eastAsia="方正仿宋简体"/>
                          <w:sz w:val="28"/>
                          <w:szCs w:val="28"/>
                        </w:rPr>
                      </w:pPr>
                      <w:r>
                        <w:rPr>
                          <w:rFonts w:hint="eastAsia" w:ascii="方正仿宋简体" w:eastAsia="方正仿宋简体"/>
                          <w:sz w:val="28"/>
                          <w:szCs w:val="28"/>
                        </w:rPr>
                        <w:t>Lot No.:                        Storage:</w:t>
                      </w:r>
                    </w:p>
                    <w:p>
                      <w:pPr>
                        <w:snapToGrid w:val="0"/>
                        <w:rPr>
                          <w:rFonts w:hint="eastAsia" w:ascii="方正仿宋简体" w:eastAsia="方正仿宋简体"/>
                          <w:sz w:val="28"/>
                          <w:szCs w:val="28"/>
                        </w:rPr>
                      </w:pPr>
                      <w:r>
                        <w:rPr>
                          <w:rFonts w:hint="eastAsia" w:ascii="方正仿宋简体" w:hAnsi="宋体" w:eastAsia="方正仿宋简体"/>
                          <w:sz w:val="28"/>
                          <w:szCs w:val="28"/>
                        </w:rPr>
                        <w:t>屠宰场</w:t>
                      </w:r>
                      <w:r>
                        <w:rPr>
                          <w:rFonts w:hint="eastAsia" w:ascii="方正仿宋简体" w:hAnsi="宋体" w:eastAsia="PMingLiU"/>
                          <w:sz w:val="28"/>
                          <w:szCs w:val="28"/>
                          <w:lang w:eastAsia="zh-TW"/>
                        </w:rPr>
                        <w:t>/</w:t>
                      </w:r>
                      <w:r>
                        <w:rPr>
                          <w:rFonts w:hint="eastAsia" w:ascii="方正仿宋简体" w:hAnsi="宋体" w:eastAsia="方正仿宋简体"/>
                          <w:sz w:val="26"/>
                          <w:szCs w:val="26"/>
                        </w:rPr>
                        <w:t>加工厂</w:t>
                      </w:r>
                      <w:r>
                        <w:rPr>
                          <w:rFonts w:hint="eastAsia" w:ascii="方正仿宋简体" w:hAnsi="宋体" w:eastAsia="方正仿宋简体"/>
                          <w:sz w:val="28"/>
                          <w:szCs w:val="28"/>
                        </w:rPr>
                        <w:t>名称：</w:t>
                      </w:r>
                    </w:p>
                    <w:p>
                      <w:pPr>
                        <w:snapToGrid w:val="0"/>
                        <w:rPr>
                          <w:rFonts w:hint="eastAsia" w:ascii="方正仿宋简体" w:eastAsia="方正仿宋简体"/>
                          <w:sz w:val="28"/>
                          <w:szCs w:val="28"/>
                        </w:rPr>
                      </w:pPr>
                      <w:r>
                        <w:rPr>
                          <w:rFonts w:hint="eastAsia" w:ascii="方正仿宋简体" w:eastAsia="方正仿宋简体"/>
                          <w:sz w:val="28"/>
                          <w:szCs w:val="28"/>
                        </w:rPr>
                        <w:t>Name of Slaughtering</w:t>
                      </w:r>
                      <w:r>
                        <w:rPr>
                          <w:rFonts w:hint="eastAsia" w:ascii="方正仿宋简体" w:eastAsia="PMingLiU"/>
                          <w:sz w:val="28"/>
                          <w:szCs w:val="28"/>
                          <w:lang w:eastAsia="zh-TW"/>
                        </w:rPr>
                        <w:t xml:space="preserve">/ </w:t>
                      </w:r>
                      <w:r>
                        <w:rPr>
                          <w:rFonts w:hint="eastAsia" w:ascii="方正仿宋简体" w:eastAsia="方正仿宋简体"/>
                          <w:sz w:val="28"/>
                          <w:szCs w:val="28"/>
                        </w:rPr>
                        <w:t>Processing Plant:</w:t>
                      </w:r>
                    </w:p>
                    <w:p>
                      <w:pPr>
                        <w:snapToGrid w:val="0"/>
                        <w:rPr>
                          <w:rFonts w:hint="eastAsia" w:ascii="方正仿宋简体" w:eastAsia="方正仿宋简体"/>
                          <w:sz w:val="28"/>
                          <w:szCs w:val="28"/>
                        </w:rPr>
                      </w:pPr>
                      <w:r>
                        <w:rPr>
                          <w:rFonts w:hint="eastAsia" w:ascii="方正仿宋简体" w:hAnsi="宋体" w:eastAsia="方正仿宋简体"/>
                          <w:sz w:val="28"/>
                          <w:szCs w:val="28"/>
                        </w:rPr>
                        <w:t>地址：</w:t>
                      </w:r>
                    </w:p>
                    <w:p>
                      <w:pPr>
                        <w:snapToGrid w:val="0"/>
                        <w:rPr>
                          <w:rFonts w:hint="eastAsia" w:ascii="方正仿宋简体" w:eastAsia="方正仿宋简体"/>
                          <w:sz w:val="28"/>
                          <w:szCs w:val="28"/>
                        </w:rPr>
                      </w:pPr>
                      <w:r>
                        <w:rPr>
                          <w:rFonts w:hint="eastAsia" w:ascii="方正仿宋简体" w:eastAsia="方正仿宋简体"/>
                          <w:sz w:val="28"/>
                          <w:szCs w:val="28"/>
                        </w:rPr>
                        <w:t xml:space="preserve">Address: </w:t>
                      </w:r>
                    </w:p>
                    <w:p>
                      <w:pPr>
                        <w:snapToGrid w:val="0"/>
                        <w:rPr>
                          <w:rFonts w:hint="eastAsia" w:ascii="方正仿宋简体" w:hAnsi="宋体" w:eastAsia="方正仿宋简体"/>
                          <w:sz w:val="28"/>
                          <w:szCs w:val="28"/>
                        </w:rPr>
                      </w:pPr>
                      <w:r>
                        <w:rPr>
                          <w:rFonts w:hint="eastAsia" w:ascii="方正仿宋简体" w:hAnsi="宋体" w:eastAsia="方正仿宋简体"/>
                          <w:sz w:val="28"/>
                          <w:szCs w:val="28"/>
                        </w:rPr>
                        <w:t>备案编号：</w:t>
                      </w:r>
                    </w:p>
                    <w:p>
                      <w:pPr>
                        <w:snapToGrid w:val="0"/>
                        <w:rPr>
                          <w:rFonts w:hint="eastAsia" w:ascii="方正仿宋简体" w:hAnsi="宋体" w:eastAsia="方正仿宋简体"/>
                          <w:sz w:val="28"/>
                          <w:szCs w:val="28"/>
                        </w:rPr>
                      </w:pPr>
                      <w:r>
                        <w:rPr>
                          <w:rFonts w:hint="eastAsia" w:ascii="方正仿宋简体" w:hAnsi="宋体" w:eastAsia="方正仿宋简体"/>
                          <w:sz w:val="28"/>
                          <w:szCs w:val="28"/>
                        </w:rPr>
                        <w:t>Approval No:</w:t>
                      </w:r>
                    </w:p>
                    <w:p>
                      <w:pPr>
                        <w:snapToGrid w:val="0"/>
                        <w:ind w:firstLine="140" w:firstLineChars="50"/>
                        <w:rPr>
                          <w:rFonts w:hint="eastAsia" w:ascii="方正仿宋简体" w:hAnsi="宋体" w:eastAsia="方正仿宋简体"/>
                          <w:sz w:val="28"/>
                          <w:szCs w:val="28"/>
                        </w:rPr>
                      </w:pPr>
                      <w:r>
                        <w:rPr>
                          <w:rFonts w:hint="eastAsia" w:ascii="方正仿宋简体" w:hAnsi="宋体" w:eastAsia="方正仿宋简体"/>
                          <w:sz w:val="28"/>
                          <w:szCs w:val="28"/>
                        </w:rPr>
                        <w:t>电话：                         传真：</w:t>
                      </w:r>
                    </w:p>
                    <w:p>
                      <w:pPr>
                        <w:snapToGrid w:val="0"/>
                        <w:rPr>
                          <w:rFonts w:hint="eastAsia" w:ascii="方正仿宋简体" w:hAnsi="宋体" w:eastAsia="方正仿宋简体"/>
                          <w:sz w:val="28"/>
                          <w:szCs w:val="28"/>
                        </w:rPr>
                      </w:pPr>
                      <w:r>
                        <w:rPr>
                          <w:rFonts w:hint="eastAsia" w:ascii="方正仿宋简体" w:hAnsi="宋体" w:eastAsia="方正仿宋简体"/>
                          <w:sz w:val="28"/>
                          <w:szCs w:val="28"/>
                        </w:rPr>
                        <w:t>（Tel）                       （FAX）</w:t>
                      </w:r>
                    </w:p>
                  </w:txbxContent>
                </v:textbox>
              </v:shape>
            </w:pict>
          </mc:Fallback>
        </mc:AlternateContent>
      </w: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jc w:val="left"/>
        <w:rPr>
          <w:rFonts w:hint="eastAsia" w:ascii="方正仿宋简体" w:hAnsi="宋体" w:eastAsia="方正仿宋简体"/>
          <w:bCs/>
          <w:sz w:val="32"/>
          <w:szCs w:val="32"/>
        </w:rPr>
      </w:pPr>
    </w:p>
    <w:p>
      <w:pPr>
        <w:spacing w:line="594" w:lineRule="exact"/>
        <w:rPr>
          <w:rFonts w:hint="eastAsia" w:ascii="方正仿宋简体" w:hAnsi="宋体" w:eastAsia="方正仿宋简体"/>
          <w:b/>
          <w:bCs/>
          <w:sz w:val="32"/>
          <w:szCs w:val="32"/>
        </w:rPr>
      </w:pPr>
    </w:p>
    <w:p>
      <w:pPr>
        <w:spacing w:line="594" w:lineRule="exact"/>
        <w:rPr>
          <w:rFonts w:hint="eastAsia" w:ascii="方正仿宋简体" w:eastAsia="方正仿宋简体"/>
          <w:sz w:val="32"/>
          <w:szCs w:val="32"/>
        </w:rPr>
      </w:pPr>
    </w:p>
    <w:p>
      <w:pPr>
        <w:spacing w:line="594" w:lineRule="exact"/>
        <w:rPr>
          <w:rFonts w:hint="eastAsia" w:ascii="方正仿宋简体" w:eastAsia="方正仿宋简体"/>
          <w:sz w:val="32"/>
          <w:szCs w:val="32"/>
        </w:rPr>
      </w:pPr>
    </w:p>
    <w:p>
      <w:pPr>
        <w:spacing w:line="594" w:lineRule="exact"/>
        <w:jc w:val="left"/>
        <w:rPr>
          <w:rFonts w:hint="eastAsia" w:ascii="方正仿宋简体" w:eastAsia="方正仿宋简体"/>
          <w:sz w:val="32"/>
          <w:szCs w:val="32"/>
        </w:rPr>
      </w:pPr>
    </w:p>
    <w:p>
      <w:pPr>
        <w:rPr>
          <w:rFonts w:hint="eastAsia" w:ascii="方正仿宋简体" w:eastAsia="方正仿宋简体"/>
        </w:rPr>
        <w:sectPr>
          <w:pgSz w:w="11906" w:h="16838"/>
          <w:pgMar w:top="1440" w:right="1800" w:bottom="1440" w:left="1800" w:header="851" w:footer="992" w:gutter="0"/>
          <w:cols w:space="720" w:num="1"/>
          <w:docGrid w:type="lines" w:linePitch="312" w:charSpace="0"/>
        </w:sectPr>
      </w:pPr>
    </w:p>
    <w:p>
      <w:pPr>
        <w:pStyle w:val="4"/>
        <w:adjustRightInd w:val="0"/>
        <w:snapToGrid w:val="0"/>
        <w:spacing w:before="0" w:after="0" w:line="594" w:lineRule="exact"/>
        <w:jc w:val="both"/>
        <w:rPr>
          <w:rFonts w:hint="eastAsia" w:ascii="方正黑体简体" w:eastAsia="方正黑体简体"/>
          <w:b w:val="0"/>
        </w:rPr>
      </w:pPr>
      <w:r>
        <w:rPr>
          <w:rFonts w:hint="eastAsia" w:ascii="方正黑体简体" w:eastAsia="方正黑体简体"/>
          <w:b w:val="0"/>
        </w:rPr>
        <w:t>附4</w:t>
      </w:r>
    </w:p>
    <w:p>
      <w:pPr>
        <w:pStyle w:val="4"/>
        <w:adjustRightInd w:val="0"/>
        <w:snapToGrid w:val="0"/>
        <w:spacing w:before="0" w:after="0" w:line="594" w:lineRule="exact"/>
        <w:rPr>
          <w:rFonts w:hint="eastAsia" w:ascii="方正小标宋简体" w:eastAsia="方正小标宋简体"/>
          <w:b w:val="0"/>
          <w:sz w:val="44"/>
          <w:szCs w:val="44"/>
        </w:rPr>
      </w:pPr>
      <w:r>
        <w:rPr>
          <w:rFonts w:hint="eastAsia" w:ascii="方正小标宋简体" w:eastAsia="方正小标宋简体"/>
          <w:b w:val="0"/>
          <w:sz w:val="44"/>
          <w:szCs w:val="44"/>
        </w:rPr>
        <w:t>企业检验合格印章样式</w:t>
      </w:r>
      <w:bookmarkEnd w:id="3"/>
      <w:bookmarkEnd w:id="4"/>
      <w:bookmarkEnd w:id="5"/>
    </w:p>
    <w:p>
      <w:pPr>
        <w:spacing w:line="594" w:lineRule="exact"/>
        <w:ind w:firstLine="626" w:firstLineChars="200"/>
        <w:rPr>
          <w:rFonts w:hint="eastAsia" w:ascii="方正黑体简体" w:hAnsi="黑体" w:eastAsia="方正黑体简体"/>
          <w:bCs/>
          <w:sz w:val="32"/>
          <w:szCs w:val="32"/>
        </w:rPr>
      </w:pPr>
    </w:p>
    <w:p>
      <w:pPr>
        <w:spacing w:line="594" w:lineRule="exact"/>
        <w:ind w:firstLine="626" w:firstLineChars="200"/>
        <w:rPr>
          <w:rFonts w:hint="eastAsia" w:ascii="方正黑体简体" w:hAnsi="宋体" w:eastAsia="方正黑体简体"/>
          <w:bCs/>
          <w:sz w:val="32"/>
          <w:szCs w:val="32"/>
        </w:rPr>
      </w:pPr>
      <w:r>
        <w:rPr>
          <w:rFonts w:hint="eastAsia" w:ascii="方正黑体简体" w:hAnsi="黑体" w:eastAsia="方正黑体简体"/>
          <w:bCs/>
          <w:sz w:val="32"/>
          <w:szCs w:val="32"/>
        </w:rPr>
        <w:t>一、滚筒式检验合格印章印模</w:t>
      </w: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
          <w:bCs/>
          <w:sz w:val="32"/>
          <w:szCs w:val="32"/>
        </w:rPr>
      </w:pPr>
      <w:r>
        <w:rPr>
          <w:rFonts w:hint="eastAsia" w:ascii="方正仿宋简体" w:hAnsi="宋体" w:eastAsia="方正仿宋简体"/>
          <w:b/>
          <w:bCs/>
          <w:sz w:val="32"/>
          <w:szCs w:val="32"/>
        </w:rPr>
        <mc:AlternateContent>
          <mc:Choice Requires="wps">
            <w:drawing>
              <wp:anchor distT="0" distB="0" distL="114300" distR="114300" simplePos="0" relativeHeight="251658240" behindDoc="0" locked="0" layoutInCell="1" allowOverlap="1">
                <wp:simplePos x="0" y="0"/>
                <wp:positionH relativeFrom="column">
                  <wp:posOffset>1600200</wp:posOffset>
                </wp:positionH>
                <wp:positionV relativeFrom="paragraph">
                  <wp:posOffset>124460</wp:posOffset>
                </wp:positionV>
                <wp:extent cx="1895475" cy="2533650"/>
                <wp:effectExtent l="4445" t="4445" r="5080" b="14605"/>
                <wp:wrapNone/>
                <wp:docPr id="1" name="Rectangle 55"/>
                <wp:cNvGraphicFramePr/>
                <a:graphic xmlns:a="http://schemas.openxmlformats.org/drawingml/2006/main">
                  <a:graphicData uri="http://schemas.microsoft.com/office/word/2010/wordprocessingShape">
                    <wps:wsp>
                      <wps:cNvSpPr/>
                      <wps:spPr>
                        <a:xfrm>
                          <a:off x="0" y="0"/>
                          <a:ext cx="1895475" cy="2533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p>
                          <w:p>
                            <w:pPr>
                              <w:jc w:val="center"/>
                              <w:rPr>
                                <w:rFonts w:hint="eastAsia"/>
                                <w:sz w:val="28"/>
                                <w:szCs w:val="28"/>
                              </w:rPr>
                            </w:pPr>
                            <w:r>
                              <w:rPr>
                                <w:rFonts w:hint="eastAsia"/>
                                <w:sz w:val="28"/>
                                <w:szCs w:val="28"/>
                              </w:rPr>
                              <w:t>企业备案号</w:t>
                            </w:r>
                          </w:p>
                          <w:p>
                            <w:pPr>
                              <w:jc w:val="center"/>
                              <w:rPr>
                                <w:rFonts w:hint="eastAsia"/>
                                <w:sz w:val="28"/>
                                <w:szCs w:val="28"/>
                              </w:rPr>
                            </w:pPr>
                          </w:p>
                          <w:p>
                            <w:pPr>
                              <w:jc w:val="center"/>
                              <w:rPr>
                                <w:rFonts w:hint="eastAsia" w:ascii="宋体" w:hAnsi="宋体"/>
                                <w:b/>
                                <w:sz w:val="36"/>
                                <w:szCs w:val="36"/>
                              </w:rPr>
                            </w:pPr>
                            <w:r>
                              <w:rPr>
                                <w:rFonts w:hint="eastAsia" w:ascii="宋体" w:hAnsi="宋体"/>
                                <w:b/>
                                <w:sz w:val="36"/>
                                <w:szCs w:val="36"/>
                              </w:rPr>
                              <w:t>2013.01.01</w:t>
                            </w:r>
                          </w:p>
                          <w:p>
                            <w:pPr>
                              <w:jc w:val="center"/>
                              <w:rPr>
                                <w:rFonts w:hint="eastAsia" w:ascii="宋体" w:hAnsi="宋体"/>
                                <w:b/>
                                <w:sz w:val="36"/>
                                <w:szCs w:val="36"/>
                              </w:rPr>
                            </w:pPr>
                          </w:p>
                          <w:p>
                            <w:pPr>
                              <w:jc w:val="center"/>
                              <w:rPr>
                                <w:rFonts w:hint="eastAsia"/>
                                <w:b/>
                                <w:sz w:val="52"/>
                                <w:szCs w:val="52"/>
                              </w:rPr>
                            </w:pPr>
                            <w:r>
                              <w:rPr>
                                <w:rFonts w:hint="eastAsia"/>
                                <w:b/>
                                <w:sz w:val="52"/>
                                <w:szCs w:val="52"/>
                              </w:rPr>
                              <w:t>验讫</w:t>
                            </w:r>
                          </w:p>
                          <w:p>
                            <w:pPr>
                              <w:jc w:val="center"/>
                              <w:rPr>
                                <w:b/>
                                <w:sz w:val="52"/>
                                <w:szCs w:val="52"/>
                              </w:rPr>
                            </w:pPr>
                          </w:p>
                        </w:txbxContent>
                      </wps:txbx>
                      <wps:bodyPr upright="1"/>
                    </wps:wsp>
                  </a:graphicData>
                </a:graphic>
              </wp:anchor>
            </w:drawing>
          </mc:Choice>
          <mc:Fallback>
            <w:pict>
              <v:rect id="Rectangle 55" o:spid="_x0000_s1026" o:spt="1" style="position:absolute;left:0pt;margin-left:126pt;margin-top:9.8pt;height:199.5pt;width:149.25pt;z-index:251658240;mso-width-relative:page;mso-height-relative:page;" coordsize="21600,21600" o:gfxdata="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qyO/YAAAACgEA&#10;AA8AAAAAAAAAAQAgAAAAIgAAAGRycy9kb3ducmV2LnhtbFBLAQIUABQAAAAIAIdO4kB0LhGU4QEA&#10;AOADAAAOAAAAAAAAAAEAIAAAACcBAABkcnMvZTJvRG9jLnhtbFBLBQYAAAAABgAGAFkBAAB6BQAA&#10;AAA=&#10;">
                <v:path/>
                <v:fill focussize="0,0"/>
                <v:stroke/>
                <v:imagedata o:title=""/>
                <o:lock v:ext="edit" grouping="f" rotation="f" text="f" aspectratio="f"/>
                <v:textbox>
                  <w:txbxContent>
                    <w:p>
                      <w:pPr>
                        <w:jc w:val="center"/>
                        <w:rPr>
                          <w:rFonts w:hint="eastAsia"/>
                          <w:sz w:val="28"/>
                          <w:szCs w:val="28"/>
                        </w:rPr>
                      </w:pPr>
                    </w:p>
                    <w:p>
                      <w:pPr>
                        <w:jc w:val="center"/>
                        <w:rPr>
                          <w:rFonts w:hint="eastAsia"/>
                          <w:sz w:val="28"/>
                          <w:szCs w:val="28"/>
                        </w:rPr>
                      </w:pPr>
                      <w:r>
                        <w:rPr>
                          <w:rFonts w:hint="eastAsia"/>
                          <w:sz w:val="28"/>
                          <w:szCs w:val="28"/>
                        </w:rPr>
                        <w:t>企业备案号</w:t>
                      </w:r>
                    </w:p>
                    <w:p>
                      <w:pPr>
                        <w:jc w:val="center"/>
                        <w:rPr>
                          <w:rFonts w:hint="eastAsia"/>
                          <w:sz w:val="28"/>
                          <w:szCs w:val="28"/>
                        </w:rPr>
                      </w:pPr>
                    </w:p>
                    <w:p>
                      <w:pPr>
                        <w:jc w:val="center"/>
                        <w:rPr>
                          <w:rFonts w:hint="eastAsia" w:ascii="宋体" w:hAnsi="宋体"/>
                          <w:b/>
                          <w:sz w:val="36"/>
                          <w:szCs w:val="36"/>
                        </w:rPr>
                      </w:pPr>
                      <w:r>
                        <w:rPr>
                          <w:rFonts w:hint="eastAsia" w:ascii="宋体" w:hAnsi="宋体"/>
                          <w:b/>
                          <w:sz w:val="36"/>
                          <w:szCs w:val="36"/>
                        </w:rPr>
                        <w:t>2013.01.01</w:t>
                      </w:r>
                    </w:p>
                    <w:p>
                      <w:pPr>
                        <w:jc w:val="center"/>
                        <w:rPr>
                          <w:rFonts w:hint="eastAsia" w:ascii="宋体" w:hAnsi="宋体"/>
                          <w:b/>
                          <w:sz w:val="36"/>
                          <w:szCs w:val="36"/>
                        </w:rPr>
                      </w:pPr>
                    </w:p>
                    <w:p>
                      <w:pPr>
                        <w:jc w:val="center"/>
                        <w:rPr>
                          <w:rFonts w:hint="eastAsia"/>
                          <w:b/>
                          <w:sz w:val="52"/>
                          <w:szCs w:val="52"/>
                        </w:rPr>
                      </w:pPr>
                      <w:r>
                        <w:rPr>
                          <w:rFonts w:hint="eastAsia"/>
                          <w:b/>
                          <w:sz w:val="52"/>
                          <w:szCs w:val="52"/>
                        </w:rPr>
                        <w:t>验讫</w:t>
                      </w:r>
                    </w:p>
                    <w:p>
                      <w:pPr>
                        <w:jc w:val="center"/>
                        <w:rPr>
                          <w:b/>
                          <w:sz w:val="52"/>
                          <w:szCs w:val="52"/>
                        </w:rPr>
                      </w:pPr>
                    </w:p>
                  </w:txbxContent>
                </v:textbox>
              </v:rect>
            </w:pict>
          </mc:Fallback>
        </mc:AlternateContent>
      </w: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r>
        <w:rPr>
          <w:rFonts w:hint="eastAsia" w:ascii="方正仿宋简体" w:hAnsi="宋体" w:eastAsia="方正仿宋简体"/>
          <w:bCs/>
          <w:sz w:val="32"/>
          <w:szCs w:val="32"/>
        </w:rPr>
        <w:t>说明：1、印章宽70mm，展开长165mm，中间日期可调。</w:t>
      </w:r>
    </w:p>
    <w:p>
      <w:pPr>
        <w:spacing w:line="594" w:lineRule="exact"/>
        <w:rPr>
          <w:rFonts w:hint="eastAsia" w:ascii="方正仿宋简体" w:hAnsi="宋体" w:eastAsia="方正仿宋简体"/>
          <w:bCs/>
          <w:sz w:val="32"/>
          <w:szCs w:val="32"/>
        </w:rPr>
      </w:pPr>
      <w:r>
        <w:rPr>
          <w:rFonts w:hint="eastAsia" w:ascii="方正仿宋简体" w:hAnsi="宋体" w:eastAsia="方正仿宋简体"/>
          <w:bCs/>
          <w:sz w:val="32"/>
          <w:szCs w:val="32"/>
        </w:rPr>
        <w:t xml:space="preserve">      2、“企业备案号”宋体四号；“日期”宋体加粗小二号；“验讫”宋体加粗一号。</w:t>
      </w:r>
    </w:p>
    <w:p>
      <w:pPr>
        <w:spacing w:line="594" w:lineRule="exact"/>
        <w:jc w:val="left"/>
        <w:rPr>
          <w:rFonts w:hint="eastAsia" w:ascii="方正仿宋简体" w:hAnsi="宋体" w:eastAsia="方正仿宋简体"/>
          <w:bCs/>
          <w:sz w:val="32"/>
          <w:szCs w:val="32"/>
        </w:rPr>
      </w:pPr>
      <w:r>
        <w:rPr>
          <w:rFonts w:hint="eastAsia" w:ascii="方正仿宋简体" w:hAnsi="宋体" w:eastAsia="方正仿宋简体"/>
          <w:b/>
          <w:bCs/>
          <w:sz w:val="32"/>
          <w:szCs w:val="32"/>
        </w:rPr>
        <w:t xml:space="preserve">      </w:t>
      </w:r>
      <w:r>
        <w:rPr>
          <w:rFonts w:hint="eastAsia" w:ascii="方正仿宋简体" w:hAnsi="宋体" w:eastAsia="方正仿宋简体"/>
          <w:bCs/>
          <w:sz w:val="32"/>
          <w:szCs w:val="32"/>
        </w:rPr>
        <w:t>3、对于整头胴体、二分体胴体，在检验合格的胴体每边，使用该种印章，由后腿至肩胛部位作一长带形检印。</w:t>
      </w:r>
    </w:p>
    <w:p>
      <w:pPr>
        <w:spacing w:line="594" w:lineRule="exact"/>
        <w:jc w:val="left"/>
        <w:rPr>
          <w:rFonts w:hint="eastAsia" w:ascii="方正仿宋简体" w:hAnsi="宋体" w:eastAsia="方正仿宋简体"/>
          <w:b/>
          <w:bCs/>
          <w:sz w:val="32"/>
          <w:szCs w:val="32"/>
        </w:rPr>
      </w:pPr>
    </w:p>
    <w:p>
      <w:pPr>
        <w:spacing w:line="594" w:lineRule="exact"/>
        <w:jc w:val="left"/>
        <w:rPr>
          <w:rFonts w:hint="eastAsia" w:ascii="方正仿宋简体" w:hAnsi="宋体" w:eastAsia="方正仿宋简体"/>
          <w:b/>
          <w:bCs/>
          <w:sz w:val="32"/>
          <w:szCs w:val="32"/>
        </w:rPr>
      </w:pPr>
    </w:p>
    <w:p>
      <w:pPr>
        <w:spacing w:line="594" w:lineRule="exact"/>
        <w:ind w:firstLine="626" w:firstLineChars="200"/>
        <w:jc w:val="left"/>
        <w:rPr>
          <w:rFonts w:hint="eastAsia" w:ascii="方正黑体简体" w:hAnsi="黑体" w:eastAsia="方正黑体简体"/>
          <w:bCs/>
          <w:sz w:val="32"/>
          <w:szCs w:val="32"/>
        </w:rPr>
      </w:pPr>
      <w:r>
        <w:rPr>
          <w:rFonts w:ascii="方正黑体简体" w:hAnsi="黑体" w:eastAsia="方正黑体简体"/>
          <w:bCs/>
          <w:sz w:val="32"/>
          <w:szCs w:val="32"/>
        </w:rPr>
        <w:br w:type="page"/>
      </w:r>
      <w:r>
        <w:rPr>
          <w:rFonts w:hint="eastAsia" w:ascii="方正黑体简体" w:hAnsi="黑体" w:eastAsia="方正黑体简体"/>
          <w:bCs/>
          <w:sz w:val="32"/>
          <w:szCs w:val="32"/>
        </w:rPr>
        <w:t>二、圆形检验合格印章印模</w:t>
      </w:r>
    </w:p>
    <w:p>
      <w:pPr>
        <w:spacing w:line="594" w:lineRule="exact"/>
        <w:jc w:val="lef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r>
        <w:rPr>
          <w:rFonts w:hint="eastAsia" w:ascii="方正仿宋简体" w:hAnsi="宋体" w:eastAsia="方正仿宋简体"/>
          <w:bCs/>
          <w:sz w:val="32"/>
          <w:szCs w:val="32"/>
        </w:rPr>
        <mc:AlternateContent>
          <mc:Choice Requires="wpg">
            <w:drawing>
              <wp:anchor distT="0" distB="0" distL="114300" distR="114300" simplePos="0" relativeHeight="251661312" behindDoc="1" locked="0" layoutInCell="1" allowOverlap="1">
                <wp:simplePos x="0" y="0"/>
                <wp:positionH relativeFrom="column">
                  <wp:posOffset>470535</wp:posOffset>
                </wp:positionH>
                <wp:positionV relativeFrom="paragraph">
                  <wp:posOffset>-963930</wp:posOffset>
                </wp:positionV>
                <wp:extent cx="4229100" cy="3071495"/>
                <wp:effectExtent l="0" t="0" r="0" b="0"/>
                <wp:wrapNone/>
                <wp:docPr id="9" name="Group 59"/>
                <wp:cNvGraphicFramePr/>
                <a:graphic xmlns:a="http://schemas.openxmlformats.org/drawingml/2006/main">
                  <a:graphicData uri="http://schemas.microsoft.com/office/word/2010/wordprocessingGroup">
                    <wpg:wgp>
                      <wpg:cNvGrpSpPr/>
                      <wpg:grpSpPr>
                        <a:xfrm>
                          <a:off x="0" y="0"/>
                          <a:ext cx="4229100" cy="3071495"/>
                          <a:chOff x="0" y="0"/>
                          <a:chExt cx="6660" cy="4837"/>
                        </a:xfrm>
                      </wpg:grpSpPr>
                      <wps:wsp>
                        <wps:cNvPr id="3" name="Picture 60"/>
                        <wps:cNvSpPr>
                          <a:spLocks noChangeAspect="1" noTextEdit="1"/>
                        </wps:cNvSpPr>
                        <wps:spPr>
                          <a:xfrm>
                            <a:off x="0" y="0"/>
                            <a:ext cx="6660" cy="4837"/>
                          </a:xfrm>
                          <a:prstGeom prst="rect">
                            <a:avLst/>
                          </a:prstGeom>
                          <a:noFill/>
                          <a:ln w="9525">
                            <a:noFill/>
                          </a:ln>
                        </wps:spPr>
                        <wps:bodyPr upright="1"/>
                      </wps:wsp>
                      <wps:wsp>
                        <wps:cNvPr id="4" name="Text Box 62"/>
                        <wps:cNvSpPr txBox="1"/>
                        <wps:spPr>
                          <a:xfrm>
                            <a:off x="2340" y="3588"/>
                            <a:ext cx="1800" cy="936"/>
                          </a:xfrm>
                          <a:prstGeom prst="rect">
                            <a:avLst/>
                          </a:prstGeom>
                          <a:solidFill>
                            <a:srgbClr val="FFFFFF"/>
                          </a:solidFill>
                          <a:ln w="9525">
                            <a:noFill/>
                          </a:ln>
                        </wps:spPr>
                        <wps:txbx>
                          <w:txbxContent>
                            <w:p>
                              <w:pPr>
                                <w:ind w:firstLine="261" w:firstLineChars="50"/>
                                <w:rPr>
                                  <w:rFonts w:hint="eastAsia"/>
                                  <w:b/>
                                  <w:sz w:val="52"/>
                                  <w:szCs w:val="52"/>
                                </w:rPr>
                              </w:pPr>
                              <w:r>
                                <w:rPr>
                                  <w:rFonts w:hint="eastAsia"/>
                                  <w:b/>
                                  <w:sz w:val="52"/>
                                  <w:szCs w:val="52"/>
                                </w:rPr>
                                <w:t>验讫</w:t>
                              </w:r>
                            </w:p>
                          </w:txbxContent>
                        </wps:txbx>
                        <wps:bodyPr upright="1"/>
                      </wps:wsp>
                      <wps:wsp>
                        <wps:cNvPr id="5" name="Text Box 63"/>
                        <wps:cNvSpPr txBox="1"/>
                        <wps:spPr>
                          <a:xfrm>
                            <a:off x="1620" y="1716"/>
                            <a:ext cx="3420" cy="1404"/>
                          </a:xfrm>
                          <a:prstGeom prst="rect">
                            <a:avLst/>
                          </a:prstGeom>
                          <a:solidFill>
                            <a:srgbClr val="FFFFFF"/>
                          </a:solidFill>
                          <a:ln w="9525">
                            <a:noFill/>
                          </a:ln>
                        </wps:spPr>
                        <wps:txbx>
                          <w:txbxContent>
                            <w:p>
                              <w:pPr>
                                <w:jc w:val="center"/>
                                <w:rPr>
                                  <w:rFonts w:hint="eastAsia"/>
                                  <w:sz w:val="44"/>
                                  <w:szCs w:val="44"/>
                                </w:rPr>
                              </w:pPr>
                              <w:r>
                                <w:rPr>
                                  <w:rFonts w:hint="eastAsia"/>
                                  <w:sz w:val="28"/>
                                  <w:szCs w:val="28"/>
                                </w:rPr>
                                <w:t>企业备案号</w:t>
                              </w:r>
                            </w:p>
                          </w:txbxContent>
                        </wps:txbx>
                        <wps:bodyPr upright="1"/>
                      </wps:wsp>
                      <wps:wsp>
                        <wps:cNvPr id="6" name="Line 64"/>
                        <wps:cNvSpPr/>
                        <wps:spPr>
                          <a:xfrm>
                            <a:off x="1036" y="2652"/>
                            <a:ext cx="4321" cy="1"/>
                          </a:xfrm>
                          <a:prstGeom prst="line">
                            <a:avLst/>
                          </a:prstGeom>
                          <a:ln w="9525" cap="flat" cmpd="sng">
                            <a:solidFill>
                              <a:srgbClr val="000000"/>
                            </a:solidFill>
                            <a:prstDash val="solid"/>
                            <a:headEnd type="none" w="med" len="med"/>
                            <a:tailEnd type="none" w="med" len="med"/>
                          </a:ln>
                        </wps:spPr>
                        <wps:bodyPr upright="1"/>
                      </wps:wsp>
                      <wps:wsp>
                        <wps:cNvPr id="7" name="Line 65"/>
                        <wps:cNvSpPr/>
                        <wps:spPr>
                          <a:xfrm>
                            <a:off x="1260" y="3818"/>
                            <a:ext cx="3960" cy="1"/>
                          </a:xfrm>
                          <a:prstGeom prst="line">
                            <a:avLst/>
                          </a:prstGeom>
                          <a:ln w="9525" cap="flat" cmpd="sng">
                            <a:solidFill>
                              <a:srgbClr val="000000"/>
                            </a:solidFill>
                            <a:prstDash val="solid"/>
                            <a:headEnd type="none" w="med" len="med"/>
                            <a:tailEnd type="none" w="med" len="med"/>
                          </a:ln>
                        </wps:spPr>
                        <wps:bodyPr upright="1"/>
                      </wps:wsp>
                      <wps:wsp>
                        <wps:cNvPr id="8" name="Text Box 66"/>
                        <wps:cNvSpPr txBox="1"/>
                        <wps:spPr>
                          <a:xfrm>
                            <a:off x="2160" y="2652"/>
                            <a:ext cx="2340" cy="624"/>
                          </a:xfrm>
                          <a:prstGeom prst="rect">
                            <a:avLst/>
                          </a:prstGeom>
                          <a:solidFill>
                            <a:srgbClr val="FFFFFF"/>
                          </a:solidFill>
                          <a:ln w="9525">
                            <a:noFill/>
                          </a:ln>
                        </wps:spPr>
                        <wps:txbx>
                          <w:txbxContent>
                            <w:p>
                              <w:pPr>
                                <w:ind w:firstLine="177" w:firstLineChars="49"/>
                                <w:rPr>
                                  <w:rFonts w:hint="eastAsia"/>
                                  <w:b/>
                                  <w:sz w:val="36"/>
                                  <w:szCs w:val="36"/>
                                </w:rPr>
                              </w:pPr>
                              <w:r>
                                <w:rPr>
                                  <w:rFonts w:hint="eastAsia"/>
                                  <w:b/>
                                  <w:sz w:val="36"/>
                                  <w:szCs w:val="36"/>
                                </w:rPr>
                                <w:t>2013.01.01</w:t>
                              </w:r>
                            </w:p>
                          </w:txbxContent>
                        </wps:txbx>
                        <wps:bodyPr upright="1"/>
                      </wps:wsp>
                    </wpg:wgp>
                  </a:graphicData>
                </a:graphic>
              </wp:anchor>
            </w:drawing>
          </mc:Choice>
          <mc:Fallback>
            <w:pict>
              <v:group id="Group 59" o:spid="_x0000_s1026" o:spt="203" style="position:absolute;left:0pt;margin-left:37.05pt;margin-top:-75.9pt;height:241.85pt;width:333pt;z-index:-251655168;mso-width-relative:page;mso-height-relative:page;" coordsize="6660,4837" o:gfxdata="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ZEGKb2wAAAAsB&#10;AAAPAAAAAAAAAAEAIAAAACIAAABkcnMvZG93bnJldi54bWxQSwECFAAUAAAACACHTuJAlizHpTUD&#10;AAA5DQAADgAAAAAAAAABACAAAAAqAQAAZHJzL2Uyb0RvYy54bWxQSwUGAAAAAAYABgBZAQAA0QYA&#10;AAAA&#10;">
                <o:lock v:ext="edit" grouping="f" rotation="f" aspectratio="f"/>
                <v:rect id="Picture 60" o:spid="_x0000_s1026" o:spt="1" style="position:absolute;left:0;top:0;height:4837;width:6660;"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text="t" aspectratio="t"/>
                </v:rect>
                <v:shape id="Text Box 62" o:spid="_x0000_s1026" o:spt="202" type="#_x0000_t202" style="position:absolute;left:2340;top:3588;height:936;width:1800;" fillcolor="#FFFFFF" filled="t" stroked="f" coordsize="21600,21600" o:gfxdata="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EvoE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261" w:firstLineChars="50"/>
                          <w:rPr>
                            <w:rFonts w:hint="eastAsia"/>
                            <w:b/>
                            <w:sz w:val="52"/>
                            <w:szCs w:val="52"/>
                          </w:rPr>
                        </w:pPr>
                        <w:r>
                          <w:rPr>
                            <w:rFonts w:hint="eastAsia"/>
                            <w:b/>
                            <w:sz w:val="52"/>
                            <w:szCs w:val="52"/>
                          </w:rPr>
                          <w:t>验讫</w:t>
                        </w:r>
                      </w:p>
                    </w:txbxContent>
                  </v:textbox>
                </v:shape>
                <v:shape id="Text Box 63" o:spid="_x0000_s1026" o:spt="202" type="#_x0000_t202" style="position:absolute;left:1620;top:1716;height:1404;width:3420;" fillcolor="#FFFFFF" filled="t" stroked="f" coordsize="21600,21600" o:gfxdata="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Xl+f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rFonts w:hint="eastAsia"/>
                            <w:sz w:val="44"/>
                            <w:szCs w:val="44"/>
                          </w:rPr>
                        </w:pPr>
                        <w:r>
                          <w:rPr>
                            <w:rFonts w:hint="eastAsia"/>
                            <w:sz w:val="28"/>
                            <w:szCs w:val="28"/>
                          </w:rPr>
                          <w:t>企业备案号</w:t>
                        </w:r>
                      </w:p>
                    </w:txbxContent>
                  </v:textbox>
                </v:shape>
                <v:line id="Line 64" o:spid="_x0000_s1026" o:spt="20" style="position:absolute;left:1036;top:2652;height:1;width:4321;" filled="f" stroked="t" coordsize="21600,2160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5" o:spid="_x0000_s1026" o:spt="20" style="position:absolute;left:1260;top:3818;height:1;width:3960;" filled="f" stroked="t" coordsize="21600,21600" o:gfxdata="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smu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66" o:spid="_x0000_s1026" o:spt="202" type="#_x0000_t202" style="position:absolute;left:2160;top:2652;height:624;width:2340;"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ind w:firstLine="177" w:firstLineChars="49"/>
                          <w:rPr>
                            <w:rFonts w:hint="eastAsia"/>
                            <w:b/>
                            <w:sz w:val="36"/>
                            <w:szCs w:val="36"/>
                          </w:rPr>
                        </w:pPr>
                        <w:r>
                          <w:rPr>
                            <w:rFonts w:hint="eastAsia"/>
                            <w:b/>
                            <w:sz w:val="36"/>
                            <w:szCs w:val="36"/>
                          </w:rPr>
                          <w:t>2013.01.01</w:t>
                        </w:r>
                      </w:p>
                    </w:txbxContent>
                  </v:textbox>
                </v:shape>
              </v:group>
            </w:pict>
          </mc:Fallback>
        </mc:AlternateContent>
      </w:r>
      <w:r>
        <w:rPr>
          <w:rFonts w:hint="eastAsia" w:ascii="方正仿宋简体" w:hAnsi="宋体" w:eastAsia="方正仿宋简体"/>
          <w:b/>
          <w:bCs/>
          <w:sz w:val="32"/>
          <w:szCs w:val="32"/>
        </w:rPr>
        <mc:AlternateContent>
          <mc:Choice Requires="wps">
            <w:drawing>
              <wp:anchor distT="0" distB="0" distL="114300" distR="114300" simplePos="0" relativeHeight="251660288" behindDoc="1" locked="0" layoutInCell="1" allowOverlap="1">
                <wp:simplePos x="0" y="0"/>
                <wp:positionH relativeFrom="column">
                  <wp:posOffset>1128395</wp:posOffset>
                </wp:positionH>
                <wp:positionV relativeFrom="paragraph">
                  <wp:posOffset>-390525</wp:posOffset>
                </wp:positionV>
                <wp:extent cx="2743835" cy="2675890"/>
                <wp:effectExtent l="9525" t="9525" r="27940" b="19685"/>
                <wp:wrapNone/>
                <wp:docPr id="12" name="Oval 61"/>
                <wp:cNvGraphicFramePr/>
                <a:graphic xmlns:a="http://schemas.openxmlformats.org/drawingml/2006/main">
                  <a:graphicData uri="http://schemas.microsoft.com/office/word/2010/wordprocessingShape">
                    <wps:wsp>
                      <wps:cNvSpPr/>
                      <wps:spPr>
                        <a:xfrm>
                          <a:off x="0" y="0"/>
                          <a:ext cx="2743835" cy="2675890"/>
                        </a:xfrm>
                        <a:prstGeom prst="ellipse">
                          <a:avLst/>
                        </a:prstGeom>
                        <a:solidFill>
                          <a:srgbClr val="FFFFFF"/>
                        </a:solidFill>
                        <a:ln w="19050" cap="flat" cmpd="sng">
                          <a:solidFill>
                            <a:srgbClr val="000000"/>
                          </a:solidFill>
                          <a:prstDash val="solid"/>
                          <a:headEnd type="none" w="med" len="med"/>
                          <a:tailEnd type="none" w="med" len="med"/>
                        </a:ln>
                      </wps:spPr>
                      <wps:bodyPr upright="1"/>
                    </wps:wsp>
                  </a:graphicData>
                </a:graphic>
              </wp:anchor>
            </w:drawing>
          </mc:Choice>
          <mc:Fallback>
            <w:pict>
              <v:shape id="Oval 61" o:spid="_x0000_s1026" o:spt="3" type="#_x0000_t3" style="position:absolute;left:0pt;margin-left:88.85pt;margin-top:-30.75pt;height:210.7pt;width:216.05pt;z-index:-251656192;mso-width-relative:page;mso-height-relative:page;" coordsize="21600,21600" o:gfxdata="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84HQm2gAAAAsBAAAPAAAAAAAA&#10;AAEAIAAAACIAAABkcnMvZG93bnJldi54bWxQSwECFAAUAAAACACHTuJADzdBF9cBAADLAwAADgAA&#10;AAAAAAABACAAAAApAQAAZHJzL2Uyb0RvYy54bWxQSwUGAAAAAAYABgBZAQAAcgUAAAAA&#10;">
                <v:path/>
                <v:fill focussize="0,0"/>
                <v:stroke weight="1.5pt"/>
                <v:imagedata o:title=""/>
                <o:lock v:ext="edit" grouping="f" rotation="f" text="f" aspectratio="f"/>
              </v:shape>
            </w:pict>
          </mc:Fallback>
        </mc:AlternateContent>
      </w: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p>
    <w:p>
      <w:pPr>
        <w:spacing w:line="594" w:lineRule="exact"/>
        <w:rPr>
          <w:rFonts w:hint="eastAsia" w:ascii="方正仿宋简体" w:hAnsi="宋体" w:eastAsia="方正仿宋简体"/>
          <w:bCs/>
          <w:sz w:val="32"/>
          <w:szCs w:val="32"/>
        </w:rPr>
      </w:pPr>
      <w:r>
        <w:rPr>
          <w:rFonts w:hint="eastAsia" w:ascii="方正仿宋简体" w:hAnsi="宋体" w:eastAsia="方正仿宋简体"/>
          <w:bCs/>
          <w:sz w:val="32"/>
          <w:szCs w:val="32"/>
        </w:rPr>
        <w:t>说明：1、印章直径75mm，铜制材料，中间日期可调。</w:t>
      </w:r>
    </w:p>
    <w:p>
      <w:pPr>
        <w:spacing w:line="594" w:lineRule="exact"/>
        <w:rPr>
          <w:rFonts w:hint="eastAsia" w:ascii="方正仿宋简体" w:hAnsi="宋体" w:eastAsia="方正仿宋简体"/>
          <w:bCs/>
          <w:sz w:val="32"/>
          <w:szCs w:val="32"/>
        </w:rPr>
      </w:pPr>
      <w:r>
        <w:rPr>
          <w:rFonts w:hint="eastAsia" w:ascii="方正仿宋简体" w:hAnsi="宋体" w:eastAsia="方正仿宋简体"/>
          <w:bCs/>
          <w:sz w:val="32"/>
          <w:szCs w:val="32"/>
        </w:rPr>
        <w:t xml:space="preserve">      2、“企业备案号”宋体四号；“日期”宋体加粗小二号；“验讫”宋体加粗一号。</w:t>
      </w:r>
    </w:p>
    <w:p>
      <w:pPr>
        <w:spacing w:line="594" w:lineRule="exact"/>
        <w:rPr>
          <w:rFonts w:hint="eastAsia" w:ascii="方正仿宋简体" w:hAnsi="宋体" w:eastAsia="方正仿宋简体"/>
          <w:bCs/>
          <w:sz w:val="32"/>
          <w:szCs w:val="32"/>
        </w:rPr>
      </w:pPr>
      <w:r>
        <w:rPr>
          <w:rFonts w:hint="eastAsia" w:ascii="方正仿宋简体" w:hAnsi="宋体" w:eastAsia="方正仿宋简体"/>
          <w:bCs/>
          <w:sz w:val="32"/>
          <w:szCs w:val="32"/>
        </w:rPr>
        <w:t xml:space="preserve">      3、对于四、六分体胴体，则在每件带皮分割肉或外包装盖上该种检验合格印章。</w:t>
      </w:r>
    </w:p>
    <w:p>
      <w:pPr>
        <w:spacing w:line="594" w:lineRule="exact"/>
        <w:ind w:firstLine="939" w:firstLineChars="300"/>
        <w:jc w:val="left"/>
        <w:rPr>
          <w:rFonts w:hint="eastAsia" w:ascii="方正仿宋简体" w:hAnsi="宋体" w:eastAsia="方正仿宋简体"/>
          <w:bCs/>
          <w:sz w:val="32"/>
          <w:szCs w:val="32"/>
        </w:rPr>
      </w:pPr>
      <w:r>
        <w:rPr>
          <w:rFonts w:hint="eastAsia" w:ascii="方正仿宋简体" w:hAnsi="宋体" w:eastAsia="方正仿宋简体"/>
          <w:bCs/>
          <w:sz w:val="32"/>
          <w:szCs w:val="32"/>
        </w:rPr>
        <w:t>4、对于更小的分割肉，则在内包装或外包装上盖上该种检验合格印章。</w:t>
      </w:r>
    </w:p>
    <w:p>
      <w:pPr>
        <w:spacing w:line="594" w:lineRule="exact"/>
        <w:jc w:val="left"/>
        <w:rPr>
          <w:rFonts w:hint="eastAsia" w:ascii="方正仿宋简体" w:eastAsia="方正仿宋简体"/>
          <w:bCs/>
          <w:sz w:val="32"/>
          <w:szCs w:val="32"/>
        </w:rPr>
      </w:pPr>
    </w:p>
    <w:p>
      <w:pPr>
        <w:spacing w:line="594" w:lineRule="exact"/>
        <w:jc w:val="left"/>
        <w:rPr>
          <w:rFonts w:hint="eastAsia" w:ascii="方正仿宋简体" w:eastAsia="方正仿宋简体"/>
          <w:bCs/>
          <w:sz w:val="32"/>
          <w:szCs w:val="32"/>
        </w:rPr>
      </w:pPr>
    </w:p>
    <w:p>
      <w:pPr>
        <w:spacing w:line="594" w:lineRule="exact"/>
        <w:jc w:val="left"/>
        <w:rPr>
          <w:rFonts w:hint="eastAsia" w:ascii="方正仿宋简体" w:eastAsia="方正仿宋简体"/>
          <w:bCs/>
          <w:sz w:val="32"/>
          <w:szCs w:val="32"/>
        </w:rPr>
      </w:pPr>
    </w:p>
    <w:p>
      <w:pPr>
        <w:spacing w:line="594" w:lineRule="exact"/>
        <w:jc w:val="left"/>
        <w:rPr>
          <w:rFonts w:hint="eastAsia" w:ascii="方正仿宋简体" w:eastAsia="方正仿宋简体"/>
          <w:bCs/>
          <w:sz w:val="32"/>
          <w:szCs w:val="32"/>
        </w:rPr>
      </w:pPr>
    </w:p>
    <w:p>
      <w:pPr>
        <w:spacing w:line="594" w:lineRule="exact"/>
        <w:jc w:val="left"/>
        <w:rPr>
          <w:rFonts w:hint="eastAsia" w:ascii="方正黑体简体" w:eastAsia="方正黑体简体"/>
          <w:bCs/>
          <w:sz w:val="32"/>
          <w:szCs w:val="32"/>
        </w:rPr>
      </w:pPr>
      <w:r>
        <w:rPr>
          <w:rFonts w:ascii="方正黑体简体" w:eastAsia="方正黑体简体"/>
          <w:bCs/>
          <w:sz w:val="32"/>
          <w:szCs w:val="32"/>
        </w:rPr>
        <w:br w:type="page"/>
      </w:r>
      <w:r>
        <w:rPr>
          <w:rFonts w:hint="eastAsia" w:ascii="方正黑体简体" w:eastAsia="方正黑体简体"/>
          <w:bCs/>
          <w:sz w:val="32"/>
          <w:szCs w:val="32"/>
        </w:rPr>
        <w:t xml:space="preserve">附5  </w:t>
      </w:r>
    </w:p>
    <w:p>
      <w:pPr>
        <w:spacing w:line="594" w:lineRule="exact"/>
        <w:ind w:firstLine="650" w:firstLineChars="150"/>
        <w:jc w:val="center"/>
        <w:rPr>
          <w:rFonts w:hint="eastAsia" w:ascii="方正小标宋简体" w:eastAsia="方正小标宋简体"/>
          <w:bCs/>
          <w:sz w:val="44"/>
          <w:szCs w:val="44"/>
        </w:rPr>
      </w:pPr>
      <w:r>
        <w:rPr>
          <w:rFonts w:hint="eastAsia" w:ascii="方正小标宋简体" w:eastAsia="方正小标宋简体"/>
          <w:sz w:val="44"/>
          <w:szCs w:val="44"/>
        </w:rPr>
        <w:t>兽医（卫生）证书样式</w:t>
      </w:r>
    </w:p>
    <w:p>
      <w:pPr>
        <w:spacing w:line="720" w:lineRule="auto"/>
        <w:jc w:val="left"/>
        <w:rPr>
          <w:rFonts w:hint="eastAsia" w:ascii="方正仿宋简体" w:eastAsia="方正仿宋简体"/>
          <w:bCs/>
          <w:sz w:val="32"/>
          <w:szCs w:val="32"/>
        </w:rPr>
      </w:pPr>
      <w:r>
        <w:rPr>
          <w:rFonts w:hint="eastAsia" w:ascii="方正仿宋简体" w:eastAsia="方正仿宋简体"/>
          <w:bCs/>
          <w:sz w:val="32"/>
          <w:szCs w:val="32"/>
        </w:rPr>
        <w:drawing>
          <wp:inline distT="0" distB="0" distL="114300" distR="114300">
            <wp:extent cx="5680075" cy="7583805"/>
            <wp:effectExtent l="0" t="0" r="1587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680075" cy="7583805"/>
                    </a:xfrm>
                    <a:prstGeom prst="rect">
                      <a:avLst/>
                    </a:prstGeom>
                    <a:noFill/>
                    <a:ln w="9525">
                      <a:noFill/>
                    </a:ln>
                  </pic:spPr>
                </pic:pic>
              </a:graphicData>
            </a:graphic>
          </wp:inline>
        </w:drawing>
      </w:r>
    </w:p>
    <w:p>
      <w:pPr>
        <w:spacing w:line="720" w:lineRule="auto"/>
        <w:jc w:val="left"/>
        <w:rPr>
          <w:rFonts w:hint="eastAsia" w:ascii="方正仿宋简体" w:eastAsia="方正仿宋简体"/>
          <w:bCs/>
          <w:sz w:val="32"/>
          <w:szCs w:val="32"/>
        </w:rPr>
      </w:pPr>
      <w:r>
        <w:rPr>
          <w:rFonts w:hint="eastAsia" w:ascii="方正仿宋简体" w:eastAsia="方正仿宋简体"/>
          <w:bCs/>
          <w:sz w:val="32"/>
          <w:szCs w:val="32"/>
        </w:rPr>
        <w:drawing>
          <wp:inline distT="0" distB="0" distL="114300" distR="114300">
            <wp:extent cx="5680075" cy="7600315"/>
            <wp:effectExtent l="0" t="0" r="1587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680075" cy="7600315"/>
                    </a:xfrm>
                    <a:prstGeom prst="rect">
                      <a:avLst/>
                    </a:prstGeom>
                    <a:noFill/>
                    <a:ln w="9525">
                      <a:noFill/>
                    </a:ln>
                  </pic:spPr>
                </pic:pic>
              </a:graphicData>
            </a:graphic>
          </wp:inline>
        </w:drawing>
      </w:r>
    </w:p>
    <w:p>
      <w:pPr>
        <w:pBdr>
          <w:top w:val="none" w:color="auto" w:sz="0" w:space="0"/>
          <w:bottom w:val="none" w:color="auto" w:sz="0" w:space="0"/>
        </w:pBdr>
        <w:spacing w:line="600" w:lineRule="exact"/>
        <w:ind w:firstLine="0" w:firstLineChars="0"/>
        <w:rPr>
          <w:rFonts w:hint="eastAsia" w:ascii="方正仿宋简体" w:eastAsia="方正仿宋简体"/>
          <w:spacing w:val="4"/>
          <w:sz w:val="28"/>
          <w:szCs w:val="28"/>
        </w:rPr>
      </w:pPr>
      <w:r>
        <w:rPr>
          <w:rFonts w:hint="eastAsia" w:ascii="方正仿宋简体" w:hAnsi="仿宋" w:eastAsia="方正仿宋简体"/>
          <w:sz w:val="32"/>
          <w:szCs w:val="32"/>
        </w:rPr>
        <w:t xml:space="preserve"> </w:t>
      </w:r>
    </w:p>
    <w:p>
      <w:bookmarkStart w:id="6" w:name="_GoBack"/>
      <w:bookmarkEnd w:id="6"/>
    </w:p>
    <w:sectPr>
      <w:footerReference r:id="rId3" w:type="default"/>
      <w:footerReference r:id="rId4" w:type="even"/>
      <w:pgSz w:w="11906" w:h="16838"/>
      <w:pgMar w:top="1985" w:right="1474" w:bottom="1361" w:left="1474" w:header="851" w:footer="1418" w:gutter="0"/>
      <w:cols w:space="425" w:num="1"/>
      <w:docGrid w:type="linesAndChars" w:linePitch="286" w:charSpace="-16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方正黑体简体">
    <w:altName w:val="微软雅黑"/>
    <w:panose1 w:val="03000509000000000000"/>
    <w:charset w:val="86"/>
    <w:family w:val="script"/>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right"/>
    </w:pPr>
    <w:r>
      <w:rPr>
        <w:rStyle w:val="6"/>
        <w:rFonts w:hint="eastAsia" w:ascii="宋体" w:hAnsi="宋体"/>
        <w:sz w:val="28"/>
        <w:szCs w:val="28"/>
      </w:rPr>
      <w:t xml:space="preserve">— </w:t>
    </w:r>
    <w:r>
      <w:rPr>
        <w:rStyle w:val="6"/>
        <w:rFonts w:ascii="宋体" w:hAnsi="宋体"/>
        <w:sz w:val="28"/>
        <w:szCs w:val="28"/>
      </w:rPr>
      <w:fldChar w:fldCharType="begin"/>
    </w:r>
    <w:r>
      <w:rPr>
        <w:rStyle w:val="6"/>
        <w:rFonts w:ascii="宋体" w:hAnsi="宋体"/>
        <w:sz w:val="28"/>
        <w:szCs w:val="28"/>
      </w:rPr>
      <w:instrText xml:space="preserve">PAGE  </w:instrText>
    </w:r>
    <w:r>
      <w:rPr>
        <w:rStyle w:val="6"/>
        <w:rFonts w:ascii="宋体" w:hAnsi="宋体"/>
        <w:sz w:val="28"/>
        <w:szCs w:val="28"/>
      </w:rPr>
      <w:fldChar w:fldCharType="separate"/>
    </w:r>
    <w:r>
      <w:rPr>
        <w:rStyle w:val="6"/>
        <w:rFonts w:ascii="宋体" w:hAnsi="宋体"/>
        <w:sz w:val="28"/>
        <w:szCs w:val="28"/>
      </w:rPr>
      <w:t>37</w:t>
    </w:r>
    <w:r>
      <w:rPr>
        <w:rStyle w:val="6"/>
        <w:rFonts w:ascii="宋体" w:hAnsi="宋体"/>
        <w:sz w:val="28"/>
        <w:szCs w:val="28"/>
      </w:rPr>
      <w:fldChar w:fldCharType="end"/>
    </w:r>
    <w:r>
      <w:rPr>
        <w:rStyle w:val="6"/>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08" w:firstLineChars="110"/>
    </w:pPr>
    <w:r>
      <w:rPr>
        <w:rStyle w:val="6"/>
        <w:rFonts w:hint="eastAsia" w:ascii="宋体" w:hAnsi="宋体"/>
        <w:sz w:val="28"/>
        <w:szCs w:val="28"/>
      </w:rPr>
      <w:t xml:space="preserve">— </w:t>
    </w:r>
    <w:r>
      <w:rPr>
        <w:rStyle w:val="6"/>
        <w:rFonts w:ascii="宋体" w:hAnsi="宋体"/>
        <w:sz w:val="28"/>
        <w:szCs w:val="28"/>
      </w:rPr>
      <w:fldChar w:fldCharType="begin"/>
    </w:r>
    <w:r>
      <w:rPr>
        <w:rStyle w:val="6"/>
        <w:rFonts w:ascii="宋体" w:hAnsi="宋体"/>
        <w:sz w:val="28"/>
        <w:szCs w:val="28"/>
      </w:rPr>
      <w:instrText xml:space="preserve">PAGE  </w:instrText>
    </w:r>
    <w:r>
      <w:rPr>
        <w:rStyle w:val="6"/>
        <w:rFonts w:ascii="宋体" w:hAnsi="宋体"/>
        <w:sz w:val="28"/>
        <w:szCs w:val="28"/>
      </w:rPr>
      <w:fldChar w:fldCharType="separate"/>
    </w:r>
    <w:r>
      <w:rPr>
        <w:rStyle w:val="6"/>
        <w:rFonts w:ascii="宋体" w:hAnsi="宋体"/>
        <w:sz w:val="28"/>
        <w:szCs w:val="28"/>
      </w:rPr>
      <w:t>36</w:t>
    </w:r>
    <w:r>
      <w:rPr>
        <w:rStyle w:val="6"/>
        <w:rFonts w:ascii="宋体" w:hAnsi="宋体"/>
        <w:sz w:val="28"/>
        <w:szCs w:val="28"/>
      </w:rPr>
      <w:fldChar w:fldCharType="end"/>
    </w:r>
    <w:r>
      <w:rPr>
        <w:rStyle w:val="6"/>
        <w:rFonts w:hint="eastAsia" w:ascii="宋体" w:hAnsi="宋体"/>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C924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Title"/>
    <w:basedOn w:val="1"/>
    <w:next w:val="1"/>
    <w:qFormat/>
    <w:uiPriority w:val="0"/>
    <w:pPr>
      <w:spacing w:before="240" w:after="60"/>
      <w:jc w:val="center"/>
      <w:outlineLvl w:val="0"/>
    </w:pPr>
    <w:rPr>
      <w:rFonts w:ascii="Cambria" w:hAnsi="Cambria" w:cs="Times New Roman"/>
      <w:b/>
      <w:bCs/>
      <w:sz w:val="32"/>
      <w:szCs w:val="32"/>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qgtong</dc:creator>
  <cp:lastModifiedBy>qgtong</cp:lastModifiedBy>
  <dcterms:modified xsi:type="dcterms:W3CDTF">2017-09-11T06:37:10Z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