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4" w:lineRule="exact"/>
        <w:jc w:val="left"/>
        <w:rPr>
          <w:rFonts w:hint="eastAsia" w:ascii="方正黑体简体" w:eastAsia="方正黑体简体"/>
          <w:color w:val="000000"/>
          <w:kern w:val="0"/>
          <w:sz w:val="32"/>
          <w:szCs w:val="32"/>
        </w:rPr>
      </w:pPr>
      <w:r>
        <w:rPr>
          <w:rFonts w:hint="eastAsia" w:ascii="方正黑体简体" w:eastAsia="方正黑体简体"/>
          <w:color w:val="000000"/>
          <w:kern w:val="0"/>
          <w:sz w:val="32"/>
          <w:szCs w:val="32"/>
        </w:rPr>
        <w:t>附件1</w:t>
      </w:r>
    </w:p>
    <w:p>
      <w:pPr>
        <w:tabs>
          <w:tab w:val="center" w:pos="4513"/>
        </w:tabs>
        <w:suppressAutoHyphens/>
        <w:snapToGrid w:val="0"/>
        <w:spacing w:line="594" w:lineRule="exact"/>
        <w:ind w:firstLine="640"/>
        <w:jc w:val="left"/>
        <w:rPr>
          <w:rFonts w:eastAsia="方正仿宋简体"/>
          <w:color w:val="000000"/>
          <w:kern w:val="0"/>
          <w:sz w:val="32"/>
          <w:szCs w:val="32"/>
        </w:rPr>
      </w:pPr>
    </w:p>
    <w:p>
      <w:pPr>
        <w:tabs>
          <w:tab w:val="center" w:pos="4513"/>
        </w:tabs>
        <w:suppressAutoHyphens/>
        <w:snapToGrid w:val="0"/>
        <w:spacing w:line="594" w:lineRule="exact"/>
        <w:jc w:val="center"/>
        <w:rPr>
          <w:rFonts w:eastAsia="方正小标宋简体"/>
          <w:color w:val="000000"/>
          <w:kern w:val="0"/>
          <w:sz w:val="44"/>
          <w:szCs w:val="44"/>
        </w:rPr>
      </w:pPr>
      <w:r>
        <w:rPr>
          <w:rFonts w:eastAsia="方正小标宋简体"/>
          <w:color w:val="000000"/>
          <w:kern w:val="0"/>
          <w:sz w:val="44"/>
          <w:szCs w:val="44"/>
        </w:rPr>
        <w:t>中国香蕉输往新西兰植物检验检疫要求</w:t>
      </w:r>
    </w:p>
    <w:p>
      <w:pPr>
        <w:tabs>
          <w:tab w:val="center" w:pos="4513"/>
        </w:tabs>
        <w:suppressAutoHyphens/>
        <w:snapToGrid w:val="0"/>
        <w:spacing w:line="594" w:lineRule="exact"/>
        <w:ind w:firstLine="640"/>
        <w:jc w:val="center"/>
        <w:rPr>
          <w:rFonts w:eastAsia="方正小标宋简体"/>
          <w:color w:val="000000"/>
          <w:kern w:val="0"/>
          <w:sz w:val="44"/>
          <w:szCs w:val="44"/>
        </w:rPr>
      </w:pPr>
    </w:p>
    <w:p>
      <w:pPr>
        <w:tabs>
          <w:tab w:val="center" w:pos="4513"/>
        </w:tabs>
        <w:suppressAutoHyphens/>
        <w:snapToGrid w:val="0"/>
        <w:spacing w:line="594" w:lineRule="exact"/>
        <w:ind w:firstLine="640"/>
        <w:jc w:val="left"/>
        <w:rPr>
          <w:rFonts w:eastAsia="方正黑体简体"/>
          <w:color w:val="000000"/>
          <w:kern w:val="0"/>
          <w:sz w:val="32"/>
          <w:szCs w:val="32"/>
        </w:rPr>
      </w:pPr>
      <w:r>
        <w:rPr>
          <w:rFonts w:eastAsia="方正黑体简体"/>
          <w:color w:val="000000"/>
          <w:kern w:val="0"/>
          <w:sz w:val="32"/>
          <w:szCs w:val="32"/>
        </w:rPr>
        <w:t>一、法律法规依据</w:t>
      </w:r>
    </w:p>
    <w:p>
      <w:pPr>
        <w:widowControl/>
        <w:spacing w:line="594" w:lineRule="exact"/>
        <w:ind w:firstLine="624" w:firstLineChars="200"/>
        <w:rPr>
          <w:rFonts w:eastAsia="方正仿宋简体"/>
          <w:color w:val="000000"/>
          <w:kern w:val="0"/>
          <w:sz w:val="32"/>
          <w:szCs w:val="32"/>
        </w:rPr>
      </w:pPr>
      <w:r>
        <w:rPr>
          <w:rFonts w:eastAsia="方正仿宋简体"/>
          <w:color w:val="000000"/>
          <w:kern w:val="0"/>
          <w:sz w:val="32"/>
          <w:szCs w:val="32"/>
        </w:rPr>
        <w:t>（一）《中华人民共和国进出境动植物检疫法》《中华人民共和国进出境动植物检疫法实施条例》；</w:t>
      </w:r>
    </w:p>
    <w:p>
      <w:pPr>
        <w:widowControl/>
        <w:spacing w:line="594" w:lineRule="exact"/>
        <w:ind w:firstLine="624" w:firstLineChars="200"/>
        <w:rPr>
          <w:rFonts w:eastAsia="方正仿宋简体"/>
          <w:color w:val="000000"/>
          <w:kern w:val="0"/>
          <w:sz w:val="32"/>
          <w:szCs w:val="32"/>
        </w:rPr>
      </w:pPr>
      <w:r>
        <w:rPr>
          <w:rFonts w:eastAsia="方正仿宋简体"/>
          <w:color w:val="000000"/>
          <w:kern w:val="0"/>
          <w:sz w:val="32"/>
          <w:szCs w:val="32"/>
        </w:rPr>
        <w:t>（二）《中华人民共和国食品安全法》《中华人民共和国食品安全法实施条例》；</w:t>
      </w:r>
    </w:p>
    <w:p>
      <w:pPr>
        <w:widowControl/>
        <w:spacing w:line="594" w:lineRule="exact"/>
        <w:ind w:firstLine="624" w:firstLineChars="200"/>
        <w:rPr>
          <w:rFonts w:eastAsia="方正仿宋简体"/>
          <w:color w:val="000000"/>
          <w:kern w:val="0"/>
          <w:sz w:val="32"/>
          <w:szCs w:val="32"/>
        </w:rPr>
      </w:pPr>
      <w:r>
        <w:rPr>
          <w:rFonts w:eastAsia="方正仿宋简体"/>
          <w:color w:val="000000"/>
          <w:kern w:val="0"/>
          <w:sz w:val="32"/>
          <w:szCs w:val="32"/>
        </w:rPr>
        <w:t>（三）</w:t>
      </w:r>
      <w:r>
        <w:rPr>
          <w:rFonts w:eastAsia="方正仿宋简体"/>
          <w:sz w:val="32"/>
          <w:szCs w:val="32"/>
        </w:rPr>
        <w:t>《出境水果检验检疫监督管理办法》</w:t>
      </w:r>
      <w:r>
        <w:rPr>
          <w:rFonts w:eastAsia="方正仿宋简体"/>
          <w:kern w:val="0"/>
          <w:sz w:val="32"/>
          <w:szCs w:val="32"/>
        </w:rPr>
        <w:t>（国家质检总局令2006年第91号）</w:t>
      </w:r>
      <w:r>
        <w:rPr>
          <w:rFonts w:eastAsia="方正仿宋简体"/>
          <w:color w:val="000000"/>
          <w:kern w:val="0"/>
          <w:sz w:val="32"/>
          <w:szCs w:val="32"/>
        </w:rPr>
        <w:t>；</w:t>
      </w:r>
    </w:p>
    <w:p>
      <w:pPr>
        <w:widowControl/>
        <w:spacing w:line="594" w:lineRule="exact"/>
        <w:ind w:firstLine="624" w:firstLineChars="200"/>
        <w:rPr>
          <w:rFonts w:eastAsia="方正仿宋简体"/>
          <w:color w:val="000000"/>
          <w:spacing w:val="8"/>
          <w:kern w:val="0"/>
          <w:sz w:val="32"/>
          <w:szCs w:val="32"/>
        </w:rPr>
      </w:pPr>
      <w:r>
        <w:rPr>
          <w:rFonts w:eastAsia="方正仿宋简体"/>
          <w:color w:val="000000"/>
          <w:kern w:val="0"/>
          <w:sz w:val="32"/>
          <w:szCs w:val="32"/>
        </w:rPr>
        <w:t>（四）《中华人民共和国国家质量监督检验检疫总局和新西兰初级产业部关于中国香蕉（</w:t>
      </w:r>
      <w:r>
        <w:rPr>
          <w:rFonts w:eastAsia="方正仿宋简体"/>
          <w:i/>
          <w:color w:val="000000"/>
          <w:kern w:val="0"/>
          <w:sz w:val="32"/>
          <w:szCs w:val="32"/>
        </w:rPr>
        <w:t>Musa</w:t>
      </w:r>
      <w:r>
        <w:rPr>
          <w:rFonts w:hint="eastAsia" w:eastAsia="方正仿宋简体"/>
          <w:color w:val="000000"/>
          <w:kern w:val="0"/>
          <w:sz w:val="32"/>
          <w:szCs w:val="32"/>
        </w:rPr>
        <w:t xml:space="preserve"> spp.</w:t>
      </w:r>
      <w:r>
        <w:rPr>
          <w:rFonts w:eastAsia="方正仿宋简体"/>
          <w:color w:val="000000"/>
          <w:kern w:val="0"/>
          <w:sz w:val="32"/>
          <w:szCs w:val="32"/>
        </w:rPr>
        <w:t>）出口新西兰计划》</w:t>
      </w:r>
      <w:r>
        <w:rPr>
          <w:rFonts w:eastAsia="方正仿宋简体"/>
          <w:color w:val="000000"/>
          <w:spacing w:val="8"/>
          <w:kern w:val="0"/>
          <w:sz w:val="32"/>
          <w:szCs w:val="32"/>
        </w:rPr>
        <w:t>。</w:t>
      </w:r>
    </w:p>
    <w:p>
      <w:pPr>
        <w:tabs>
          <w:tab w:val="center" w:pos="4513"/>
        </w:tabs>
        <w:suppressAutoHyphens/>
        <w:snapToGrid w:val="0"/>
        <w:spacing w:line="594" w:lineRule="exact"/>
        <w:ind w:firstLine="640"/>
        <w:jc w:val="left"/>
        <w:rPr>
          <w:rFonts w:eastAsia="方正黑体简体"/>
          <w:color w:val="000000"/>
          <w:kern w:val="0"/>
          <w:sz w:val="32"/>
          <w:szCs w:val="32"/>
        </w:rPr>
      </w:pPr>
      <w:r>
        <w:rPr>
          <w:rFonts w:eastAsia="方正黑体简体"/>
          <w:color w:val="000000"/>
          <w:kern w:val="0"/>
          <w:sz w:val="32"/>
          <w:szCs w:val="32"/>
        </w:rPr>
        <w:t>二、出口商品名称及适用范围</w:t>
      </w:r>
    </w:p>
    <w:p>
      <w:pPr>
        <w:widowControl/>
        <w:spacing w:line="594" w:lineRule="exact"/>
        <w:ind w:firstLine="624" w:firstLineChars="200"/>
        <w:rPr>
          <w:rFonts w:eastAsia="方正仿宋简体"/>
          <w:color w:val="000000"/>
          <w:kern w:val="0"/>
          <w:sz w:val="32"/>
          <w:szCs w:val="32"/>
        </w:rPr>
      </w:pPr>
      <w:r>
        <w:rPr>
          <w:rFonts w:eastAsia="方正仿宋简体"/>
          <w:color w:val="000000"/>
          <w:kern w:val="0"/>
          <w:sz w:val="32"/>
          <w:szCs w:val="32"/>
        </w:rPr>
        <w:t>1. 品名：香蕉，学名</w:t>
      </w:r>
      <w:r>
        <w:rPr>
          <w:rFonts w:eastAsia="方正仿宋简体"/>
          <w:i/>
          <w:color w:val="000000"/>
          <w:kern w:val="0"/>
          <w:sz w:val="32"/>
          <w:szCs w:val="32"/>
        </w:rPr>
        <w:t>Musa</w:t>
      </w:r>
      <w:r>
        <w:rPr>
          <w:rFonts w:eastAsia="方正仿宋简体"/>
          <w:color w:val="000000"/>
          <w:kern w:val="0"/>
          <w:sz w:val="32"/>
          <w:szCs w:val="32"/>
        </w:rPr>
        <w:t xml:space="preserve"> spp.，英文名Banana。</w:t>
      </w:r>
    </w:p>
    <w:p>
      <w:pPr>
        <w:widowControl/>
        <w:spacing w:line="594" w:lineRule="exact"/>
        <w:ind w:firstLine="624" w:firstLineChars="200"/>
        <w:rPr>
          <w:rFonts w:eastAsia="方正仿宋简体"/>
          <w:color w:val="000000"/>
          <w:kern w:val="0"/>
          <w:sz w:val="32"/>
          <w:szCs w:val="32"/>
        </w:rPr>
      </w:pPr>
      <w:r>
        <w:rPr>
          <w:rFonts w:eastAsia="方正仿宋简体"/>
          <w:color w:val="000000"/>
          <w:kern w:val="0"/>
          <w:sz w:val="32"/>
          <w:szCs w:val="32"/>
        </w:rPr>
        <w:t>2. 适用于成扇香蕉的出口，每扇由两排蕉果组成，不带茎、叶、根或其他植物组织。</w:t>
      </w:r>
    </w:p>
    <w:p>
      <w:pPr>
        <w:tabs>
          <w:tab w:val="center" w:pos="4513"/>
        </w:tabs>
        <w:suppressAutoHyphens/>
        <w:snapToGrid w:val="0"/>
        <w:spacing w:line="594" w:lineRule="exact"/>
        <w:ind w:firstLine="640"/>
        <w:jc w:val="left"/>
        <w:rPr>
          <w:rFonts w:eastAsia="方正黑体简体"/>
          <w:color w:val="000000"/>
          <w:kern w:val="0"/>
          <w:sz w:val="32"/>
          <w:szCs w:val="32"/>
        </w:rPr>
      </w:pPr>
      <w:r>
        <w:rPr>
          <w:rFonts w:eastAsia="方正黑体简体"/>
          <w:color w:val="000000"/>
          <w:kern w:val="0"/>
          <w:sz w:val="32"/>
          <w:szCs w:val="32"/>
        </w:rPr>
        <w:t>三、批准的果园、包装厂、仓储设施和出口商</w:t>
      </w:r>
    </w:p>
    <w:p>
      <w:pPr>
        <w:widowControl/>
        <w:spacing w:line="594" w:lineRule="exact"/>
        <w:ind w:firstLine="624" w:firstLineChars="200"/>
        <w:rPr>
          <w:rFonts w:eastAsia="方正仿宋简体"/>
          <w:color w:val="000000"/>
          <w:kern w:val="0"/>
          <w:sz w:val="32"/>
          <w:szCs w:val="32"/>
        </w:rPr>
      </w:pPr>
      <w:r>
        <w:rPr>
          <w:rFonts w:eastAsia="方正仿宋简体"/>
          <w:color w:val="000000"/>
          <w:kern w:val="0"/>
          <w:sz w:val="32"/>
          <w:szCs w:val="32"/>
        </w:rPr>
        <w:t>出口果园、包装厂、存储设施及出口商（如果独立于包装厂）须经出入境检验检疫机构（以下简称CIQ）注册，并由质检总局（以下简称AQSIQ）批准。该名单可在国家质检总局网站上查询。应要求，可向新西兰初级产业部（以下简称MPI）提供注册记录副本以供核查。</w:t>
      </w:r>
    </w:p>
    <w:p>
      <w:pPr>
        <w:widowControl/>
        <w:spacing w:line="594" w:lineRule="exact"/>
        <w:ind w:firstLine="624" w:firstLineChars="200"/>
        <w:rPr>
          <w:rFonts w:eastAsia="方正仿宋简体"/>
          <w:color w:val="000000"/>
          <w:kern w:val="0"/>
          <w:sz w:val="32"/>
          <w:szCs w:val="32"/>
        </w:rPr>
      </w:pPr>
      <w:r>
        <w:rPr>
          <w:rFonts w:eastAsia="方正仿宋简体"/>
          <w:color w:val="000000"/>
          <w:kern w:val="0"/>
          <w:sz w:val="32"/>
          <w:szCs w:val="32"/>
        </w:rPr>
        <w:t>出口果园、包装厂、存储设施和出口商的注册信息需包括地址和联系方式。</w:t>
      </w:r>
    </w:p>
    <w:p>
      <w:pPr>
        <w:tabs>
          <w:tab w:val="center" w:pos="4513"/>
        </w:tabs>
        <w:suppressAutoHyphens/>
        <w:snapToGrid w:val="0"/>
        <w:spacing w:line="594" w:lineRule="exact"/>
        <w:ind w:firstLine="640"/>
        <w:jc w:val="left"/>
        <w:rPr>
          <w:rFonts w:eastAsia="方正黑体简体"/>
          <w:color w:val="000000"/>
          <w:kern w:val="0"/>
          <w:sz w:val="32"/>
          <w:szCs w:val="32"/>
        </w:rPr>
      </w:pPr>
      <w:r>
        <w:rPr>
          <w:rFonts w:eastAsia="方正黑体简体"/>
          <w:color w:val="000000"/>
          <w:kern w:val="0"/>
          <w:sz w:val="32"/>
          <w:szCs w:val="32"/>
        </w:rPr>
        <w:t>四、关注的检疫性有害生物</w:t>
      </w:r>
    </w:p>
    <w:p>
      <w:pPr>
        <w:widowControl/>
        <w:spacing w:line="594" w:lineRule="exact"/>
        <w:ind w:firstLine="624" w:firstLineChars="200"/>
        <w:rPr>
          <w:rFonts w:eastAsia="方正仿宋简体"/>
          <w:i/>
          <w:color w:val="000000"/>
          <w:kern w:val="0"/>
          <w:sz w:val="32"/>
          <w:szCs w:val="32"/>
        </w:rPr>
      </w:pPr>
      <w:r>
        <w:rPr>
          <w:rFonts w:eastAsia="方正仿宋简体"/>
          <w:color w:val="000000"/>
          <w:kern w:val="0"/>
          <w:sz w:val="32"/>
          <w:szCs w:val="32"/>
        </w:rPr>
        <w:t>桔小实蝇</w:t>
      </w:r>
      <w:r>
        <w:rPr>
          <w:rFonts w:eastAsia="方正仿宋简体"/>
          <w:i/>
          <w:color w:val="000000"/>
          <w:kern w:val="0"/>
          <w:sz w:val="32"/>
          <w:szCs w:val="32"/>
        </w:rPr>
        <w:t>Bactrocera dorsalis</w:t>
      </w:r>
      <w:r>
        <w:rPr>
          <w:rFonts w:eastAsia="方正仿宋简体"/>
          <w:color w:val="000000"/>
          <w:kern w:val="0"/>
          <w:sz w:val="32"/>
          <w:szCs w:val="32"/>
        </w:rPr>
        <w:t>。</w:t>
      </w:r>
    </w:p>
    <w:p>
      <w:pPr>
        <w:tabs>
          <w:tab w:val="center" w:pos="4513"/>
        </w:tabs>
        <w:suppressAutoHyphens/>
        <w:snapToGrid w:val="0"/>
        <w:spacing w:line="594" w:lineRule="exact"/>
        <w:ind w:firstLine="640"/>
        <w:jc w:val="left"/>
        <w:rPr>
          <w:rFonts w:eastAsia="方正黑体简体"/>
          <w:color w:val="000000"/>
          <w:kern w:val="0"/>
          <w:sz w:val="32"/>
          <w:szCs w:val="32"/>
        </w:rPr>
      </w:pPr>
      <w:r>
        <w:rPr>
          <w:rFonts w:eastAsia="方正黑体简体"/>
          <w:color w:val="000000"/>
          <w:kern w:val="0"/>
          <w:sz w:val="32"/>
          <w:szCs w:val="32"/>
        </w:rPr>
        <w:t>五、职责</w:t>
      </w:r>
    </w:p>
    <w:p>
      <w:pPr>
        <w:tabs>
          <w:tab w:val="center" w:pos="4513"/>
        </w:tabs>
        <w:suppressAutoHyphens/>
        <w:snapToGrid w:val="0"/>
        <w:spacing w:line="594" w:lineRule="exact"/>
        <w:ind w:firstLine="640"/>
        <w:jc w:val="left"/>
        <w:rPr>
          <w:rFonts w:eastAsia="方正黑体简体"/>
          <w:b/>
          <w:color w:val="000000"/>
          <w:kern w:val="0"/>
          <w:sz w:val="32"/>
          <w:szCs w:val="32"/>
        </w:rPr>
      </w:pPr>
      <w:r>
        <w:rPr>
          <w:rFonts w:hint="eastAsia" w:ascii="方正楷体简体" w:hAnsi="方正楷体简体" w:eastAsia="方正楷体简体" w:cs="方正楷体简体"/>
          <w:b/>
          <w:color w:val="000000"/>
          <w:kern w:val="0"/>
          <w:sz w:val="32"/>
          <w:szCs w:val="32"/>
        </w:rPr>
        <w:t>（一）出口果园。</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1. 需在AQSIQ/CIQ注册。</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2. 熟悉香蕉出口至新西兰的相关要求。</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3. 在采摘时，确定需要运输至包装厂的香蕉。</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4. 保存记录。</w:t>
      </w:r>
    </w:p>
    <w:p>
      <w:pPr>
        <w:tabs>
          <w:tab w:val="center" w:pos="4513"/>
        </w:tabs>
        <w:suppressAutoHyphens/>
        <w:snapToGrid w:val="0"/>
        <w:spacing w:line="594" w:lineRule="exact"/>
        <w:ind w:firstLine="640"/>
        <w:jc w:val="left"/>
        <w:rPr>
          <w:rFonts w:ascii="方正楷体简体" w:hAnsi="方正楷体简体" w:eastAsia="方正楷体简体" w:cs="方正楷体简体"/>
          <w:b/>
          <w:color w:val="000000"/>
          <w:kern w:val="0"/>
          <w:sz w:val="32"/>
          <w:szCs w:val="32"/>
        </w:rPr>
      </w:pPr>
      <w:r>
        <w:rPr>
          <w:rFonts w:hint="eastAsia" w:ascii="方正楷体简体" w:hAnsi="方正楷体简体" w:eastAsia="方正楷体简体" w:cs="方正楷体简体"/>
          <w:b/>
          <w:color w:val="000000"/>
          <w:kern w:val="0"/>
          <w:sz w:val="32"/>
          <w:szCs w:val="32"/>
        </w:rPr>
        <w:t>（二）出口包装厂／存储设施。</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1. 需在AQSIQ/CIQ注册。</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2. 熟悉香蕉出口至新西兰的相关要求。</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3. 包装、分级、检查和安全处理。</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4. 保持设施清洁、无有害生物。</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5. 产品隔离和植物卫生安全。</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6. 培训员工。</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7. 保存记录。</w:t>
      </w:r>
    </w:p>
    <w:p>
      <w:pPr>
        <w:tabs>
          <w:tab w:val="center" w:pos="4513"/>
        </w:tabs>
        <w:suppressAutoHyphens/>
        <w:snapToGrid w:val="0"/>
        <w:spacing w:line="594" w:lineRule="exact"/>
        <w:ind w:firstLine="640"/>
        <w:jc w:val="left"/>
        <w:rPr>
          <w:rFonts w:ascii="方正楷体简体" w:hAnsi="方正楷体简体" w:eastAsia="方正楷体简体" w:cs="方正楷体简体"/>
          <w:b/>
          <w:color w:val="000000"/>
          <w:kern w:val="0"/>
          <w:sz w:val="32"/>
          <w:szCs w:val="32"/>
        </w:rPr>
      </w:pPr>
      <w:r>
        <w:rPr>
          <w:rFonts w:hint="eastAsia" w:ascii="方正楷体简体" w:hAnsi="方正楷体简体" w:eastAsia="方正楷体简体" w:cs="方正楷体简体"/>
          <w:b/>
          <w:color w:val="000000"/>
          <w:kern w:val="0"/>
          <w:sz w:val="32"/>
          <w:szCs w:val="32"/>
        </w:rPr>
        <w:t>（三）出口商（如果独立于包装厂／存储设施）。</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1. 需在AQSIQ/CIQ注册。</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2. 保持产品的可追溯性。</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3. 熟悉香蕉出口至新西兰的相关要求。</w:t>
      </w:r>
    </w:p>
    <w:p>
      <w:pPr>
        <w:tabs>
          <w:tab w:val="center" w:pos="4513"/>
        </w:tabs>
        <w:suppressAutoHyphens/>
        <w:snapToGrid w:val="0"/>
        <w:spacing w:line="594" w:lineRule="exact"/>
        <w:ind w:firstLine="640"/>
        <w:jc w:val="left"/>
        <w:rPr>
          <w:rFonts w:eastAsia="方正仿宋简体"/>
          <w:color w:val="000000"/>
          <w:kern w:val="0"/>
          <w:sz w:val="32"/>
          <w:szCs w:val="32"/>
        </w:rPr>
      </w:pPr>
      <w:r>
        <w:rPr>
          <w:rFonts w:eastAsia="方正仿宋简体"/>
          <w:color w:val="000000"/>
          <w:kern w:val="0"/>
          <w:sz w:val="32"/>
          <w:szCs w:val="32"/>
        </w:rPr>
        <w:t>4. 保持植物卫生安全。</w:t>
      </w:r>
    </w:p>
    <w:p>
      <w:pPr>
        <w:tabs>
          <w:tab w:val="center" w:pos="4513"/>
        </w:tabs>
        <w:suppressAutoHyphens/>
        <w:snapToGrid w:val="0"/>
        <w:spacing w:line="594" w:lineRule="exact"/>
        <w:ind w:firstLine="640"/>
        <w:jc w:val="left"/>
        <w:rPr>
          <w:rFonts w:eastAsia="方正仿宋简体"/>
          <w:sz w:val="32"/>
          <w:szCs w:val="32"/>
        </w:rPr>
      </w:pPr>
      <w:r>
        <w:rPr>
          <w:rFonts w:eastAsia="方正仿宋简体"/>
          <w:color w:val="000000"/>
          <w:kern w:val="0"/>
          <w:sz w:val="32"/>
          <w:szCs w:val="32"/>
        </w:rPr>
        <w:t>5. 培训员工。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方正黑体简体">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380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2017-04-13T07:35:15Z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