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4" w:lineRule="exact"/>
        <w:rPr>
          <w:rFonts w:hint="eastAsia" w:ascii="方正黑体简体" w:eastAsia="方正黑体简体"/>
          <w:sz w:val="32"/>
          <w:szCs w:val="32"/>
        </w:rPr>
      </w:pPr>
      <w:r>
        <w:rPr>
          <w:rFonts w:hint="eastAsia" w:ascii="方正黑体简体" w:eastAsia="方正黑体简体"/>
          <w:sz w:val="32"/>
          <w:szCs w:val="32"/>
        </w:rPr>
        <w:t>附件2</w:t>
      </w:r>
    </w:p>
    <w:p>
      <w:pPr>
        <w:adjustRightInd w:val="0"/>
        <w:snapToGrid w:val="0"/>
        <w:spacing w:line="594" w:lineRule="exact"/>
        <w:jc w:val="center"/>
        <w:rPr>
          <w:rFonts w:hint="eastAsia" w:ascii="方正小标宋简体" w:eastAsia="方正小标宋简体"/>
          <w:sz w:val="44"/>
          <w:szCs w:val="44"/>
        </w:rPr>
      </w:pPr>
      <w:r>
        <w:rPr>
          <w:rFonts w:hint="eastAsia" w:ascii="方正小标宋简体" w:eastAsia="方正小标宋简体"/>
          <w:sz w:val="44"/>
          <w:szCs w:val="44"/>
        </w:rPr>
        <w:t>中国—格鲁吉亚自贸协定产品</w:t>
      </w:r>
    </w:p>
    <w:p>
      <w:pPr>
        <w:adjustRightInd w:val="0"/>
        <w:snapToGrid w:val="0"/>
        <w:spacing w:line="594" w:lineRule="exact"/>
        <w:jc w:val="center"/>
        <w:rPr>
          <w:rFonts w:ascii="方正小标宋简体" w:eastAsia="方正小标宋简体"/>
          <w:sz w:val="44"/>
          <w:szCs w:val="44"/>
        </w:rPr>
      </w:pPr>
      <w:r>
        <w:rPr>
          <w:rFonts w:hint="eastAsia" w:ascii="方正小标宋简体" w:eastAsia="方正小标宋简体"/>
          <w:sz w:val="44"/>
          <w:szCs w:val="44"/>
        </w:rPr>
        <w:t>特定原产地规则</w:t>
      </w:r>
    </w:p>
    <w:p>
      <w:pPr>
        <w:adjustRightInd w:val="0"/>
        <w:snapToGrid w:val="0"/>
        <w:spacing w:line="594" w:lineRule="exact"/>
        <w:jc w:val="center"/>
        <w:rPr>
          <w:rFonts w:hint="eastAsia" w:ascii="方正黑体简体" w:eastAsia="方正黑体简体" w:cs="仿宋"/>
          <w:color w:val="000000"/>
          <w:sz w:val="32"/>
          <w:szCs w:val="32"/>
          <w:lang w:val="en-AU"/>
        </w:rPr>
      </w:pPr>
      <w:r>
        <w:rPr>
          <w:rFonts w:hint="eastAsia" w:ascii="方正黑体简体" w:eastAsia="方正黑体简体" w:cs="仿宋"/>
          <w:color w:val="000000"/>
          <w:sz w:val="32"/>
          <w:szCs w:val="32"/>
          <w:lang w:val="en-AU"/>
        </w:rPr>
        <w:t>第一部分 注释</w:t>
      </w:r>
    </w:p>
    <w:p>
      <w:pPr>
        <w:tabs>
          <w:tab w:val="left" w:pos="709"/>
        </w:tabs>
        <w:adjustRightInd w:val="0"/>
        <w:snapToGrid w:val="0"/>
        <w:spacing w:line="594" w:lineRule="exact"/>
        <w:ind w:firstLine="640" w:firstLineChars="200"/>
        <w:rPr>
          <w:rFonts w:ascii="方正仿宋简体" w:eastAsia="方正仿宋简体"/>
          <w:sz w:val="32"/>
          <w:szCs w:val="32"/>
        </w:rPr>
      </w:pPr>
      <w:r>
        <w:rPr>
          <w:rFonts w:hint="eastAsia" w:ascii="方正仿宋简体" w:eastAsia="方正仿宋简体"/>
          <w:sz w:val="32"/>
          <w:szCs w:val="32"/>
        </w:rPr>
        <w:t>一、本附件的税则归类改变标准要求用于生产货物的每种非原产材料在缔约一方或双方领土内经过生产后发生税则归类改变。</w:t>
      </w:r>
    </w:p>
    <w:p>
      <w:pPr>
        <w:adjustRightInd w:val="0"/>
        <w:snapToGrid w:val="0"/>
        <w:spacing w:line="594" w:lineRule="exact"/>
        <w:ind w:firstLine="640" w:firstLineChars="200"/>
        <w:rPr>
          <w:rFonts w:ascii="方正仿宋简体" w:eastAsia="方正仿宋简体"/>
          <w:sz w:val="32"/>
          <w:szCs w:val="32"/>
        </w:rPr>
      </w:pPr>
      <w:r>
        <w:rPr>
          <w:rFonts w:hint="eastAsia" w:ascii="方正仿宋简体" w:eastAsia="方正仿宋简体"/>
          <w:sz w:val="32"/>
          <w:szCs w:val="32"/>
        </w:rPr>
        <w:t xml:space="preserve">二、就本附件中所列的产品特定原产地规则而言： </w:t>
      </w:r>
    </w:p>
    <w:p>
      <w:pPr>
        <w:tabs>
          <w:tab w:val="left" w:pos="709"/>
        </w:tabs>
        <w:adjustRightInd w:val="0"/>
        <w:snapToGrid w:val="0"/>
        <w:spacing w:line="594" w:lineRule="exact"/>
        <w:ind w:firstLine="640" w:firstLineChars="200"/>
        <w:rPr>
          <w:rFonts w:ascii="方正仿宋简体" w:eastAsia="方正仿宋简体"/>
          <w:sz w:val="32"/>
          <w:szCs w:val="32"/>
        </w:rPr>
      </w:pPr>
      <w:r>
        <w:rPr>
          <w:rFonts w:hint="eastAsia" w:ascii="方正仿宋简体" w:eastAsia="方正仿宋简体"/>
          <w:sz w:val="32"/>
          <w:szCs w:val="32"/>
        </w:rPr>
        <w:t xml:space="preserve"> “章改变”表示从任何其他章改变至本章、品目或子目。这表示用于生产货物的所有非原产材料进行了协调制度编码两位数级的税则归类改变。</w:t>
      </w:r>
    </w:p>
    <w:p>
      <w:pPr>
        <w:tabs>
          <w:tab w:val="left" w:pos="709"/>
        </w:tabs>
        <w:adjustRightInd w:val="0"/>
        <w:snapToGrid w:val="0"/>
        <w:spacing w:line="594" w:lineRule="exact"/>
        <w:ind w:firstLine="640" w:firstLineChars="200"/>
        <w:rPr>
          <w:rFonts w:ascii="方正仿宋简体" w:eastAsia="方正仿宋简体"/>
          <w:sz w:val="32"/>
          <w:szCs w:val="32"/>
        </w:rPr>
      </w:pPr>
      <w:r>
        <w:rPr>
          <w:rFonts w:hint="eastAsia" w:ascii="方正仿宋简体" w:eastAsia="方正仿宋简体"/>
          <w:sz w:val="32"/>
          <w:szCs w:val="32"/>
        </w:rPr>
        <w:t xml:space="preserve"> “品目改变”表示从任何其他品目改变至本章、品目或子目。这表示用于生产货物的所有非原产材料进行了协调制度编码四位数级的税则归类改变。</w:t>
      </w:r>
    </w:p>
    <w:p>
      <w:pPr>
        <w:tabs>
          <w:tab w:val="left" w:pos="709"/>
        </w:tabs>
        <w:adjustRightInd w:val="0"/>
        <w:snapToGrid w:val="0"/>
        <w:spacing w:line="594" w:lineRule="exact"/>
        <w:ind w:firstLine="640" w:firstLineChars="200"/>
        <w:rPr>
          <w:rFonts w:ascii="方正仿宋简体" w:eastAsia="方正仿宋简体"/>
          <w:sz w:val="32"/>
          <w:szCs w:val="32"/>
        </w:rPr>
      </w:pPr>
      <w:r>
        <w:rPr>
          <w:rFonts w:hint="eastAsia" w:ascii="方正仿宋简体" w:eastAsia="方正仿宋简体"/>
          <w:sz w:val="32"/>
          <w:szCs w:val="32"/>
        </w:rPr>
        <w:t xml:space="preserve"> “区域价值成分百分比” 表示根据第三章(原产地规则)第四条(区域价值成分)进行计算的区域价值成分的最小百分比要求；以及</w:t>
      </w:r>
    </w:p>
    <w:p>
      <w:pPr>
        <w:tabs>
          <w:tab w:val="left" w:pos="709"/>
        </w:tabs>
        <w:adjustRightInd w:val="0"/>
        <w:snapToGrid w:val="0"/>
        <w:spacing w:line="594" w:lineRule="exact"/>
        <w:ind w:firstLine="640" w:firstLineChars="200"/>
        <w:rPr>
          <w:rFonts w:ascii="方正仿宋简体" w:eastAsia="方正仿宋简体"/>
          <w:spacing w:val="-4"/>
          <w:sz w:val="32"/>
          <w:szCs w:val="32"/>
        </w:rPr>
      </w:pPr>
      <w:r>
        <w:rPr>
          <w:rFonts w:hint="eastAsia" w:ascii="方正仿宋简体" w:eastAsia="方正仿宋简体"/>
          <w:sz w:val="32"/>
          <w:szCs w:val="32"/>
        </w:rPr>
        <w:t xml:space="preserve"> “</w:t>
      </w:r>
      <w:r>
        <w:rPr>
          <w:rFonts w:hint="eastAsia" w:ascii="方正仿宋简体" w:eastAsia="方正仿宋简体"/>
          <w:spacing w:val="-4"/>
          <w:sz w:val="32"/>
          <w:szCs w:val="32"/>
        </w:rPr>
        <w:t>完全获得”表示货物按照第三章(原产地规则)第三条(完全获得或生产的货物)规定是在一缔约方完全获得或生产。</w:t>
      </w:r>
    </w:p>
    <w:p>
      <w:pPr>
        <w:tabs>
          <w:tab w:val="left" w:pos="709"/>
        </w:tabs>
        <w:adjustRightInd w:val="0"/>
        <w:snapToGrid w:val="0"/>
        <w:spacing w:line="594" w:lineRule="exact"/>
        <w:ind w:firstLine="480" w:firstLineChars="150"/>
        <w:rPr>
          <w:rFonts w:ascii="方正仿宋简体" w:eastAsia="方正仿宋简体"/>
          <w:sz w:val="32"/>
          <w:szCs w:val="32"/>
        </w:rPr>
      </w:pPr>
      <w:r>
        <w:rPr>
          <w:rFonts w:hint="eastAsia" w:ascii="方正仿宋简体" w:eastAsia="方正仿宋简体"/>
          <w:sz w:val="32"/>
          <w:szCs w:val="32"/>
        </w:rPr>
        <w:t>三、对于按规定可适用废碎料归类的商品，无论是否具体列明，其原产地标准是完全获得。</w:t>
      </w:r>
    </w:p>
    <w:p>
      <w:pPr>
        <w:adjustRightInd w:val="0"/>
        <w:snapToGrid w:val="0"/>
        <w:spacing w:line="594" w:lineRule="exact"/>
        <w:jc w:val="center"/>
        <w:rPr>
          <w:rFonts w:ascii="方正小标宋简体" w:eastAsia="方正小标宋简体"/>
          <w:sz w:val="32"/>
          <w:szCs w:val="32"/>
        </w:rPr>
      </w:pPr>
      <w:r>
        <w:rPr>
          <w:rFonts w:hint="eastAsia" w:ascii="方正仿宋简体" w:eastAsia="方正仿宋简体"/>
          <w:sz w:val="32"/>
          <w:szCs w:val="32"/>
        </w:rPr>
        <w:t>四、本附件以更新至2017版的协调制度为基础制定。</w:t>
      </w:r>
      <w:r>
        <w:rPr>
          <w:rFonts w:hint="eastAsia" w:ascii="方正仿宋简体" w:eastAsia="方正仿宋简体"/>
          <w:sz w:val="32"/>
          <w:szCs w:val="32"/>
        </w:rPr>
        <w:br w:type="page"/>
      </w:r>
      <w:r>
        <w:rPr>
          <w:rFonts w:hint="eastAsia" w:ascii="方正小标宋简体" w:eastAsia="方正小标宋简体"/>
          <w:sz w:val="32"/>
          <w:szCs w:val="32"/>
        </w:rPr>
        <w:t>第二部分 产品特定原产地规则</w:t>
      </w:r>
    </w:p>
    <w:tbl>
      <w:tblPr>
        <w:tblStyle w:val="3"/>
        <w:tblW w:w="82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3969"/>
        <w:gridCol w:w="2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138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center"/>
              <w:rPr>
                <w:rFonts w:ascii="宋体" w:hAnsi="宋体" w:cs="宋体"/>
                <w:b/>
                <w:sz w:val="28"/>
              </w:rPr>
            </w:pPr>
            <w:r>
              <w:rPr>
                <w:rFonts w:hint="eastAsia"/>
                <w:b/>
                <w:sz w:val="28"/>
              </w:rPr>
              <w:t>税则号列</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b/>
                <w:color w:val="000000"/>
                <w:sz w:val="28"/>
              </w:rPr>
            </w:pPr>
            <w:r>
              <w:rPr>
                <w:rFonts w:hint="eastAsia"/>
                <w:b/>
                <w:color w:val="000000"/>
                <w:sz w:val="28"/>
              </w:rPr>
              <w:t>商品描述</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eastAsia="仿宋" w:cs="宋体"/>
                <w:b/>
                <w:bCs/>
              </w:rPr>
            </w:pPr>
            <w:r>
              <w:rPr>
                <w:rFonts w:hint="eastAsia"/>
                <w:b/>
                <w:color w:val="000000"/>
                <w:sz w:val="28"/>
              </w:rPr>
              <w:t>产品特定原产地规则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rFonts w:hint="eastAsia"/>
                <w:b/>
              </w:rPr>
              <w:t>01</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color w:val="000000"/>
              </w:rPr>
              <w:t>活动物</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Cs w:val="21"/>
              </w:rPr>
            </w:pPr>
            <w:r>
              <w:rPr>
                <w:rFonts w:hint="eastAsia"/>
                <w:szCs w:val="21"/>
              </w:rPr>
              <w:t>完全获得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rFonts w:hint="eastAsia"/>
                <w:b/>
              </w:rPr>
              <w:t>02</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color w:val="000000"/>
              </w:rPr>
              <w:t>肉及食用杂碎</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Cs w:val="21"/>
              </w:rPr>
            </w:pPr>
            <w:r>
              <w:rPr>
                <w:rFonts w:hint="eastAsia"/>
                <w:szCs w:val="21"/>
              </w:rPr>
              <w:t>完全获得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rFonts w:hint="eastAsia"/>
                <w:b/>
              </w:rPr>
              <w:t>03</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color w:val="000000"/>
              </w:rPr>
              <w:t>鱼、甲壳动物、软体动物及其他水生无脊椎动物</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ind w:firstLine="210" w:firstLineChars="100"/>
              <w:rPr>
                <w:rFonts w:ascii="宋体" w:hAnsi="宋体" w:cs="宋体"/>
                <w:szCs w:val="21"/>
              </w:rPr>
            </w:pPr>
            <w:r>
              <w:rPr>
                <w:rFonts w:hint="eastAsia"/>
                <w:szCs w:val="21"/>
              </w:rPr>
              <w:t>章改变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rFonts w:hint="eastAsia"/>
                <w:b/>
              </w:rPr>
              <w:t>04</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color w:val="000000"/>
              </w:rPr>
              <w:t>乳品；蛋品；天然蜂蜜；其他食用动物产品</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Cs w:val="21"/>
              </w:rPr>
            </w:pPr>
            <w:r>
              <w:rPr>
                <w:rFonts w:hint="eastAsia"/>
                <w:szCs w:val="21"/>
              </w:rPr>
              <w:t>完全获得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rFonts w:hint="eastAsia"/>
                <w:b/>
              </w:rPr>
              <w:t>05</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color w:val="000000"/>
              </w:rPr>
              <w:t>其他动物产品</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Cs w:val="21"/>
              </w:rPr>
            </w:pPr>
            <w:r>
              <w:rPr>
                <w:rFonts w:hint="eastAsia"/>
                <w:szCs w:val="21"/>
              </w:rPr>
              <w:t>章改变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rFonts w:hint="eastAsia"/>
                <w:b/>
              </w:rPr>
              <w:t>07</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color w:val="000000"/>
              </w:rPr>
              <w:t>食用蔬菜、根及块茎</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Cs w:val="21"/>
              </w:rPr>
            </w:pPr>
            <w:r>
              <w:rPr>
                <w:rFonts w:hint="eastAsia"/>
                <w:szCs w:val="21"/>
              </w:rPr>
              <w:t>章改变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rFonts w:hint="eastAsia"/>
                <w:b/>
              </w:rPr>
              <w:t>08</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color w:val="000000"/>
              </w:rPr>
              <w:t>食用水果及坚果；柑桔属水果或甜瓜的果皮</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Cs w:val="21"/>
              </w:rPr>
            </w:pPr>
            <w:r>
              <w:rPr>
                <w:rFonts w:hint="eastAsia"/>
                <w:szCs w:val="21"/>
              </w:rPr>
              <w:t>章改变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rFonts w:hint="eastAsia"/>
                <w:b/>
              </w:rPr>
              <w:t>09</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color w:val="000000"/>
                <w:sz w:val="22"/>
                <w:szCs w:val="22"/>
              </w:rPr>
              <w:t>咖啡、茶、马黛茶及调味香料</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rFonts w:hint="eastAsia"/>
                <w:b/>
              </w:rPr>
              <w:t>09.01</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2"/>
                <w:szCs w:val="22"/>
              </w:rPr>
            </w:pPr>
            <w:r>
              <w:rPr>
                <w:rFonts w:hint="eastAsia"/>
                <w:color w:val="000000"/>
                <w:sz w:val="22"/>
                <w:szCs w:val="22"/>
              </w:rPr>
              <w:t>咖啡，不论是否焙炒或浸除咖啡碱；咖啡豆荚及咖啡豆皮；含咖啡的咖啡代用品</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b/>
                <w:sz w:val="24"/>
              </w:rPr>
            </w:pPr>
            <w:r>
              <w:rPr>
                <w:rFonts w:hint="eastAsia"/>
                <w:b/>
              </w:rPr>
              <w:t>　</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color w:val="000000"/>
              </w:rPr>
              <w:t>未</w:t>
            </w:r>
            <w:r>
              <w:rPr>
                <w:rFonts w:hint="eastAsia"/>
                <w:color w:val="000000"/>
                <w:sz w:val="22"/>
                <w:szCs w:val="22"/>
              </w:rPr>
              <w:t>焙炒的</w:t>
            </w:r>
            <w:r>
              <w:rPr>
                <w:rFonts w:hint="eastAsia"/>
                <w:color w:val="000000"/>
              </w:rPr>
              <w:t>咖啡</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b/>
                <w:sz w:val="24"/>
              </w:rPr>
            </w:pPr>
            <w:r>
              <w:rPr>
                <w:rFonts w:hint="eastAsia"/>
                <w:b/>
              </w:rPr>
              <w:t>0901.11</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color w:val="000000"/>
              </w:rPr>
              <w:t>--未浸除咖啡碱</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Cs w:val="21"/>
              </w:rPr>
            </w:pPr>
            <w:r>
              <w:rPr>
                <w:rFonts w:hint="eastAsia"/>
                <w:szCs w:val="21"/>
              </w:rPr>
              <w:t>章改变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b/>
                <w:sz w:val="24"/>
              </w:rPr>
            </w:pPr>
            <w:r>
              <w:rPr>
                <w:rFonts w:hint="eastAsia"/>
                <w:b/>
              </w:rPr>
              <w:t>0901.12</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color w:val="000000"/>
              </w:rPr>
              <w:t>--已浸除咖啡碱</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Cs w:val="21"/>
              </w:rPr>
            </w:pPr>
            <w:r>
              <w:rPr>
                <w:rFonts w:hint="eastAsia"/>
                <w:szCs w:val="21"/>
              </w:rPr>
              <w:t>章改变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b/>
                <w:sz w:val="24"/>
              </w:rPr>
            </w:pPr>
            <w:r>
              <w:rPr>
                <w:rFonts w:hint="eastAsia"/>
                <w:b/>
              </w:rPr>
              <w:t>　</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color w:val="000000"/>
              </w:rPr>
              <w:t>-已</w:t>
            </w:r>
            <w:r>
              <w:rPr>
                <w:rFonts w:hint="eastAsia"/>
                <w:color w:val="000000"/>
                <w:sz w:val="22"/>
                <w:szCs w:val="22"/>
              </w:rPr>
              <w:t>焙炒的</w:t>
            </w:r>
            <w:r>
              <w:rPr>
                <w:rFonts w:hint="eastAsia"/>
                <w:color w:val="000000"/>
              </w:rPr>
              <w:t>咖啡</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b/>
                <w:sz w:val="24"/>
              </w:rPr>
            </w:pPr>
            <w:r>
              <w:rPr>
                <w:rFonts w:hint="eastAsia"/>
                <w:b/>
              </w:rPr>
              <w:t>0901.21</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color w:val="000000"/>
              </w:rPr>
              <w:t>--未浸除咖啡碱</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Cs w:val="21"/>
              </w:rPr>
            </w:pPr>
            <w:r>
              <w:rPr>
                <w:rFonts w:hint="eastAsia"/>
                <w:color w:val="000000"/>
                <w:sz w:val="22"/>
                <w:szCs w:val="22"/>
              </w:rPr>
              <w:t>区域价值成分60%</w:t>
            </w:r>
            <w:r>
              <w:rPr>
                <w:rFonts w:hint="eastAsia"/>
              </w:rPr>
              <w:t>且由未加工的咖啡豆（可</w:t>
            </w:r>
            <w:r>
              <w:rPr>
                <w:rFonts w:hint="eastAsia"/>
                <w:color w:val="000000"/>
                <w:sz w:val="22"/>
                <w:szCs w:val="22"/>
              </w:rPr>
              <w:t>焙炒）加工而成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b/>
                <w:sz w:val="24"/>
              </w:rPr>
            </w:pPr>
            <w:r>
              <w:rPr>
                <w:rFonts w:hint="eastAsia"/>
                <w:b/>
              </w:rPr>
              <w:t>0901.22</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color w:val="000000"/>
              </w:rPr>
              <w:t>--已浸除咖啡碱</w:t>
            </w:r>
          </w:p>
          <w:p>
            <w:pPr>
              <w:adjustRightInd w:val="0"/>
              <w:snapToGrid w:val="0"/>
              <w:spacing w:line="360" w:lineRule="auto"/>
              <w:rPr>
                <w:rFonts w:ascii="宋体" w:hAnsi="宋体" w:cs="宋体"/>
                <w:color w:val="000000"/>
                <w:sz w:val="24"/>
              </w:rPr>
            </w:pP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Cs w:val="21"/>
              </w:rPr>
            </w:pPr>
            <w:r>
              <w:rPr>
                <w:rFonts w:hint="eastAsia"/>
              </w:rPr>
              <w:t>区域价值成分60%，且由未加工的咖啡豆（可</w:t>
            </w:r>
            <w:r>
              <w:rPr>
                <w:rFonts w:hint="eastAsia"/>
                <w:color w:val="000000"/>
                <w:sz w:val="22"/>
                <w:szCs w:val="22"/>
              </w:rPr>
              <w:t>焙炒）加工而成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b/>
                <w:sz w:val="24"/>
              </w:rPr>
            </w:pPr>
            <w:r>
              <w:rPr>
                <w:rFonts w:hint="eastAsia"/>
                <w:b/>
              </w:rPr>
              <w:t>0901.90</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color w:val="000000"/>
              </w:rPr>
              <w:t>-其他</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Cs w:val="21"/>
              </w:rPr>
            </w:pPr>
            <w:r>
              <w:rPr>
                <w:rFonts w:hint="eastAsia"/>
              </w:rPr>
              <w:t>区域价值成分60%，且由未加工的咖啡豆（可</w:t>
            </w:r>
            <w:r>
              <w:rPr>
                <w:rFonts w:hint="eastAsia"/>
                <w:color w:val="000000"/>
                <w:sz w:val="22"/>
                <w:szCs w:val="22"/>
              </w:rPr>
              <w:t>焙炒）加工而成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rFonts w:hint="eastAsia"/>
                <w:b/>
              </w:rPr>
              <w:t>09.02</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color w:val="000000"/>
              </w:rPr>
              <w:t>茶，不论是否加香料</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Cs w:val="21"/>
              </w:rPr>
            </w:pPr>
            <w:r>
              <w:rPr>
                <w:rFonts w:hint="eastAsia"/>
                <w:szCs w:val="21"/>
              </w:rPr>
              <w:t>章改变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rFonts w:hint="eastAsia"/>
                <w:b/>
              </w:rPr>
              <w:t>09.03</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color w:val="000000"/>
              </w:rPr>
              <w:t>马黛茶</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Cs w:val="21"/>
              </w:rPr>
            </w:pPr>
            <w:r>
              <w:rPr>
                <w:rFonts w:hint="eastAsia"/>
                <w:szCs w:val="21"/>
              </w:rPr>
              <w:t>章改变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rFonts w:hint="eastAsia"/>
                <w:b/>
              </w:rPr>
              <w:t>09.04</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ascii="宋体" w:hAnsi="宋体"/>
                <w:color w:val="000000"/>
              </w:rPr>
              <w:t>胡椒；辣椒干及辣椒粉</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Cs w:val="21"/>
              </w:rPr>
            </w:pPr>
            <w:r>
              <w:rPr>
                <w:rFonts w:hint="eastAsia" w:ascii="宋体" w:hAnsi="宋体"/>
                <w:szCs w:val="21"/>
              </w:rPr>
              <w:t xml:space="preserve">  章改变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rFonts w:hint="eastAsia"/>
                <w:b/>
              </w:rPr>
              <w:t>09.05</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ascii="宋体" w:hAnsi="宋体"/>
                <w:color w:val="000000"/>
              </w:rPr>
              <w:t>香子兰豆</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Cs w:val="21"/>
              </w:rPr>
            </w:pPr>
            <w:r>
              <w:rPr>
                <w:rFonts w:hint="eastAsia" w:ascii="宋体" w:hAnsi="宋体"/>
                <w:szCs w:val="21"/>
              </w:rPr>
              <w:t xml:space="preserve">  章改变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rFonts w:hint="eastAsia"/>
                <w:b/>
              </w:rPr>
              <w:t>09.06</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ascii="宋体" w:hAnsi="宋体"/>
                <w:color w:val="000000"/>
              </w:rPr>
              <w:t>肉桂及肉桂花</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Cs w:val="21"/>
              </w:rPr>
            </w:pPr>
            <w:r>
              <w:rPr>
                <w:rFonts w:hint="eastAsia" w:ascii="宋体" w:hAnsi="宋体"/>
                <w:szCs w:val="21"/>
              </w:rPr>
              <w:t xml:space="preserve">  章改变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rFonts w:hint="eastAsia"/>
                <w:b/>
              </w:rPr>
              <w:t>09.07</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ascii="宋体" w:hAnsi="宋体"/>
                <w:color w:val="000000"/>
              </w:rPr>
              <w:t>丁香（母丁香、公丁香及丁香梗）</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Cs w:val="21"/>
              </w:rPr>
            </w:pPr>
            <w:r>
              <w:rPr>
                <w:rFonts w:hint="eastAsia" w:ascii="宋体" w:hAnsi="宋体"/>
                <w:szCs w:val="21"/>
              </w:rPr>
              <w:t xml:space="preserve">  章改变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rFonts w:hint="eastAsia"/>
                <w:b/>
              </w:rPr>
              <w:t>09.08</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ascii="宋体" w:hAnsi="宋体"/>
                <w:color w:val="000000"/>
              </w:rPr>
              <w:t>肉豆蔻、肉豆蔻衣及豆蔻</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Cs w:val="21"/>
              </w:rPr>
            </w:pPr>
            <w:r>
              <w:rPr>
                <w:rFonts w:hint="eastAsia" w:ascii="宋体" w:hAnsi="宋体"/>
                <w:szCs w:val="21"/>
              </w:rPr>
              <w:t xml:space="preserve">  章改变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rFonts w:hint="eastAsia"/>
                <w:b/>
              </w:rPr>
              <w:t>09.09</w:t>
            </w:r>
          </w:p>
        </w:tc>
        <w:tc>
          <w:tcPr>
            <w:tcW w:w="39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000000"/>
                <w:sz w:val="24"/>
              </w:rPr>
            </w:pPr>
            <w:r>
              <w:rPr>
                <w:rFonts w:hint="eastAsia" w:ascii="宋体" w:hAnsi="宋体"/>
                <w:color w:val="000000"/>
              </w:rPr>
              <w:t>茴芹子、八角茴香、小茴香子、芫荽子、枯茗子及蒿子；杜松果</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Cs w:val="21"/>
              </w:rPr>
            </w:pPr>
            <w:r>
              <w:rPr>
                <w:rFonts w:hint="eastAsia" w:ascii="宋体" w:hAnsi="宋体"/>
                <w:szCs w:val="21"/>
              </w:rPr>
              <w:t xml:space="preserve">  章改变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rFonts w:hint="eastAsia"/>
                <w:b/>
              </w:rPr>
              <w:t>09.10</w:t>
            </w:r>
          </w:p>
        </w:tc>
        <w:tc>
          <w:tcPr>
            <w:tcW w:w="39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000000"/>
                <w:sz w:val="24"/>
              </w:rPr>
            </w:pPr>
            <w:r>
              <w:rPr>
                <w:rFonts w:hint="eastAsia" w:ascii="宋体" w:hAnsi="宋体"/>
                <w:color w:val="000000"/>
              </w:rPr>
              <w:t>姜、番红花、姜黄、麝香草、月桂叶、咖喱及其他调味香料</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Cs w:val="21"/>
              </w:rPr>
            </w:pPr>
            <w:r>
              <w:rPr>
                <w:rFonts w:hint="eastAsia" w:ascii="宋体" w:hAnsi="宋体"/>
                <w:szCs w:val="21"/>
              </w:rPr>
              <w:t xml:space="preserve">  章改变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rFonts w:hint="eastAsia"/>
                <w:b/>
              </w:rPr>
              <w:t>10</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 w:val="20"/>
                <w:szCs w:val="20"/>
              </w:rPr>
            </w:pPr>
            <w:r>
              <w:rPr>
                <w:rFonts w:hint="eastAsia" w:ascii="宋体" w:hAnsi="宋体"/>
                <w:sz w:val="20"/>
                <w:szCs w:val="20"/>
              </w:rPr>
              <w:t>谷物</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Cs w:val="21"/>
              </w:rPr>
            </w:pPr>
            <w:r>
              <w:rPr>
                <w:rFonts w:hint="eastAsia" w:ascii="宋体" w:hAnsi="宋体"/>
                <w:szCs w:val="21"/>
              </w:rPr>
              <w:t xml:space="preserve">  完全获得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rFonts w:hint="eastAsia"/>
                <w:b/>
              </w:rPr>
              <w:t>11</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ascii="宋体" w:hAnsi="宋体"/>
                <w:color w:val="000000"/>
              </w:rPr>
              <w:t>制粉工业产品；麦芽；淀粉；菊粉；面筋</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Cs w:val="21"/>
              </w:rPr>
            </w:pPr>
            <w:r>
              <w:rPr>
                <w:rFonts w:hint="eastAsia" w:ascii="宋体" w:hAnsi="宋体"/>
                <w:szCs w:val="21"/>
              </w:rPr>
              <w:t xml:space="preserve">  完全获得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rFonts w:hint="eastAsia"/>
                <w:b/>
              </w:rPr>
              <w:t>12</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ascii="宋体" w:hAnsi="宋体"/>
                <w:color w:val="000000"/>
              </w:rPr>
              <w:t>含油子仁及果实；杂项子仁及果实；工业用或药用植物；稻草、秸秆及饲料</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Cs w:val="21"/>
              </w:rPr>
            </w:pPr>
            <w:r>
              <w:rPr>
                <w:rFonts w:hint="eastAsia" w:ascii="宋体" w:hAnsi="宋体"/>
                <w:szCs w:val="21"/>
              </w:rPr>
              <w:t xml:space="preserve">  章改变（仅1211增加了20章和14章的冷或冻植物，14章和20章也是，故仍可维持章改变）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rFonts w:hint="eastAsia"/>
                <w:b/>
              </w:rPr>
              <w:t>13</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ascii="宋体" w:hAnsi="宋体"/>
                <w:color w:val="000000"/>
              </w:rPr>
              <w:t>虫胶；树胶、树脂及其他植物液、汁</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 w:val="24"/>
              </w:rPr>
            </w:pPr>
            <w:r>
              <w:rPr>
                <w:rFonts w:hint="eastAsia" w:ascii="宋体" w:hAnsi="宋体"/>
              </w:rPr>
              <w:t xml:space="preserve">  章改变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rFonts w:hint="eastAsia"/>
                <w:b/>
              </w:rPr>
              <w:t>14</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ascii="宋体" w:hAnsi="宋体"/>
                <w:color w:val="000000"/>
              </w:rPr>
              <w:t>编结用植物材料；其他植物产品</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 w:val="24"/>
              </w:rPr>
            </w:pPr>
            <w:r>
              <w:rPr>
                <w:rFonts w:hint="eastAsia" w:ascii="宋体" w:hAnsi="宋体"/>
              </w:rPr>
              <w:t xml:space="preserve">  章改变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rFonts w:hint="eastAsia"/>
                <w:b/>
              </w:rPr>
              <w:t>15</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ascii="宋体" w:hAnsi="宋体"/>
                <w:color w:val="000000"/>
              </w:rPr>
              <w:t>动、植物油、脂及其分解产品；精制的食用油脂；动、植物蜡</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 w:val="24"/>
              </w:rPr>
            </w:pPr>
            <w:r>
              <w:rPr>
                <w:rFonts w:hint="eastAsia" w:ascii="宋体" w:hAnsi="宋体"/>
              </w:rPr>
              <w:t xml:space="preserve">  完全获得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rFonts w:hint="eastAsia"/>
                <w:b/>
              </w:rPr>
              <w:t>16</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ascii="宋体" w:hAnsi="宋体"/>
                <w:color w:val="000000"/>
              </w:rPr>
              <w:t>肉、鱼、甲壳动物、软体动物及其他水生无脊椎动物的制品</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 w:val="24"/>
              </w:rPr>
            </w:pPr>
            <w:r>
              <w:rPr>
                <w:rFonts w:hint="eastAsia" w:ascii="宋体" w:hAnsi="宋体"/>
              </w:rPr>
              <w:t xml:space="preserve">  章改变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rFonts w:hint="eastAsia"/>
                <w:b/>
              </w:rPr>
              <w:t>17</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ascii="宋体" w:hAnsi="宋体"/>
                <w:color w:val="000000"/>
              </w:rPr>
              <w:t>糖及糖食</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b/>
                <w:sz w:val="24"/>
              </w:rPr>
            </w:pPr>
            <w:r>
              <w:rPr>
                <w:rFonts w:hint="eastAsia"/>
                <w:b/>
              </w:rPr>
              <w:t>17.01</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 w:val="24"/>
              </w:rPr>
            </w:pPr>
            <w:r>
              <w:rPr>
                <w:rFonts w:hint="eastAsia" w:ascii="宋体" w:hAnsi="宋体"/>
              </w:rPr>
              <w:t>固体甘蔗糖、甜菜糖及化学纯蔗糖</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 w:val="24"/>
              </w:rPr>
            </w:pPr>
            <w:r>
              <w:rPr>
                <w:rFonts w:hint="eastAsia" w:ascii="宋体" w:hAnsi="宋体"/>
              </w:rPr>
              <w:t xml:space="preserve">  完全获得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b/>
                <w:sz w:val="24"/>
              </w:rPr>
            </w:pPr>
            <w:r>
              <w:rPr>
                <w:rFonts w:hint="eastAsia"/>
                <w:b/>
              </w:rPr>
              <w:t>17.02</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 w:val="24"/>
              </w:rPr>
            </w:pPr>
            <w:r>
              <w:rPr>
                <w:rFonts w:hint="eastAsia" w:ascii="宋体" w:hAnsi="宋体"/>
              </w:rPr>
              <w:t>其他固体糖，包括化学纯乳糖、麦芽糖、葡萄糖及果糖；未加香料或着色剂的糖浆；人造蜜，不论是否掺有天然蜂蜜；焦糖</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 w:val="24"/>
              </w:rPr>
            </w:pPr>
            <w:r>
              <w:rPr>
                <w:rFonts w:hint="eastAsia" w:ascii="宋体" w:hAnsi="宋体"/>
              </w:rPr>
              <w:t xml:space="preserve">  完全获得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b/>
                <w:sz w:val="24"/>
              </w:rPr>
            </w:pPr>
            <w:r>
              <w:rPr>
                <w:rFonts w:hint="eastAsia"/>
                <w:b/>
              </w:rPr>
              <w:t>17.03</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 w:val="24"/>
              </w:rPr>
            </w:pPr>
            <w:r>
              <w:rPr>
                <w:rFonts w:hint="eastAsia"/>
              </w:rPr>
              <w:t>制糖后所剩的糖蜜</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 w:val="24"/>
              </w:rPr>
            </w:pPr>
            <w:r>
              <w:rPr>
                <w:rFonts w:hint="eastAsia"/>
              </w:rPr>
              <w:t>完全获得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b/>
                <w:sz w:val="24"/>
              </w:rPr>
            </w:pPr>
            <w:r>
              <w:rPr>
                <w:rFonts w:hint="eastAsia"/>
                <w:b/>
              </w:rPr>
              <w:t>17.04</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 w:val="24"/>
              </w:rPr>
            </w:pPr>
            <w:r>
              <w:rPr>
                <w:rFonts w:hint="eastAsia"/>
              </w:rPr>
              <w:t>不含可可的糖食（包括白巧克力）</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 w:val="24"/>
              </w:rPr>
            </w:pPr>
            <w:r>
              <w:rPr>
                <w:rFonts w:hint="eastAsia"/>
              </w:rPr>
              <w:t>品目改变且区域价值成分60%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 w:val="24"/>
              </w:rPr>
            </w:pPr>
            <w:r>
              <w:rPr>
                <w:rFonts w:hint="eastAsia"/>
              </w:rPr>
              <w:t>18</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 w:val="24"/>
              </w:rPr>
            </w:pPr>
            <w:r>
              <w:rPr>
                <w:rFonts w:hint="eastAsia"/>
              </w:rPr>
              <w:t>可可及可可制品</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rFonts w:hint="eastAsia"/>
                <w:b/>
              </w:rPr>
              <w:t>18.01</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color w:val="000000"/>
              </w:rPr>
              <w:t>整颗或破碎的可可豆，生的或焙炒的</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 w:val="24"/>
              </w:rPr>
            </w:pPr>
            <w:r>
              <w:rPr>
                <w:rFonts w:hint="eastAsia"/>
              </w:rPr>
              <w:t>完全获得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rFonts w:hint="eastAsia"/>
                <w:b/>
              </w:rPr>
              <w:t>18.02</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 w:val="24"/>
              </w:rPr>
            </w:pPr>
            <w:r>
              <w:rPr>
                <w:rFonts w:hint="eastAsia"/>
                <w:color w:val="000000"/>
              </w:rPr>
              <w:t>可可荚、壳、皮及废料</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 w:val="24"/>
              </w:rPr>
            </w:pPr>
            <w:r>
              <w:rPr>
                <w:rFonts w:hint="eastAsia"/>
              </w:rPr>
              <w:t>章改变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rFonts w:hint="eastAsia"/>
                <w:b/>
              </w:rPr>
              <w:t>18.03</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color w:val="000000"/>
              </w:rPr>
              <w:t>可可膏，不论是否脱脂</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 w:val="24"/>
              </w:rPr>
            </w:pPr>
            <w:r>
              <w:rPr>
                <w:rFonts w:hint="eastAsia"/>
              </w:rPr>
              <w:t>章改变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rFonts w:hint="eastAsia"/>
                <w:b/>
              </w:rPr>
              <w:t>18.04</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color w:val="000000"/>
              </w:rPr>
              <w:t>可可脂、可可油</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 w:val="24"/>
              </w:rPr>
            </w:pPr>
            <w:r>
              <w:rPr>
                <w:rFonts w:hint="eastAsia"/>
              </w:rPr>
              <w:t>章改变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rFonts w:hint="eastAsia"/>
                <w:b/>
              </w:rPr>
              <w:t>18.05</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color w:val="000000"/>
              </w:rPr>
              <w:t>未加糖或其他甜物质的可可粉</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 w:val="24"/>
              </w:rPr>
            </w:pPr>
            <w:r>
              <w:rPr>
                <w:rFonts w:hint="eastAsia"/>
              </w:rPr>
              <w:t>章改变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rFonts w:hint="eastAsia"/>
                <w:b/>
              </w:rPr>
              <w:t>18.06</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color w:val="000000"/>
              </w:rPr>
              <w:t>巧克力及其他含可可的食品</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 w:val="24"/>
              </w:rPr>
            </w:pPr>
            <w:r>
              <w:rPr>
                <w:rFonts w:hint="eastAsia"/>
              </w:rPr>
              <w:t>品目改变且区域价值成分60%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atLeas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rFonts w:hint="eastAsia"/>
                <w:b/>
              </w:rPr>
              <w:t>19</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color w:val="000000"/>
              </w:rPr>
              <w:t>谷物、粮食粉、淀粉或乳的制品；糕饼点心</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rFonts w:hint="eastAsia"/>
                <w:b/>
              </w:rPr>
              <w:t>19.01</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color w:val="000000"/>
              </w:rPr>
              <w:t>麦精；细粉、粗粒、粗粉、淀粉或麦精制的其他品目未列名的食品，不含可可或按重量计全脱脂可可含量低于40％；税目04.01至04.04所列货品制的其他税目未列名的食品，不含可可或按重量计全脱脂可可含量低于5％</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 w:val="24"/>
              </w:rPr>
            </w:pPr>
            <w:r>
              <w:rPr>
                <w:rFonts w:hint="eastAsia"/>
              </w:rPr>
              <w:t>章改变，但从第4章转变来的除外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rFonts w:hint="eastAsia"/>
                <w:b/>
              </w:rPr>
              <w:t>19.02</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color w:val="000000"/>
              </w:rPr>
              <w:t>面食，不论是否煮熟、包馅（肉馅或其他馅）或其他方法制作，例如，通心粉、面条、汤团、馄饨、饺子、奶油面卷；古斯古斯面食，不论是否制作</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 w:val="24"/>
              </w:rPr>
            </w:pPr>
            <w:r>
              <w:rPr>
                <w:rFonts w:hint="eastAsia"/>
              </w:rPr>
              <w:t>章改变，但从第11章转变来的除外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rFonts w:hint="eastAsia"/>
                <w:b/>
              </w:rPr>
              <w:t>19.03</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color w:val="000000"/>
              </w:rPr>
              <w:t>珍粉及淀粉制成的珍粉代用品，片、粒、珠、粉或类似形状的</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 w:val="24"/>
              </w:rPr>
            </w:pPr>
            <w:r>
              <w:rPr>
                <w:rFonts w:hint="eastAsia"/>
              </w:rPr>
              <w:t>章改变，但从第11章转变来的除外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rFonts w:hint="eastAsia" w:ascii="宋体" w:hAnsi="宋体"/>
                <w:b/>
              </w:rPr>
              <w:t>19.04</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ascii="宋体" w:hAnsi="宋体"/>
                <w:color w:val="000000"/>
              </w:rPr>
              <w:t>谷物或谷物产品经膨化或烘炒制成的食品（例如，玉米片）；其他品目未列名的预煮或经其他方法制作的谷粒(玉米除外)，谷物片或经其他加工的谷粒（细粉、粗粒及粗粉除外）</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 w:val="24"/>
              </w:rPr>
            </w:pPr>
            <w:r>
              <w:rPr>
                <w:rFonts w:hint="eastAsia"/>
              </w:rPr>
              <w:t>章改变，但从第11章转变来的除外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rFonts w:hint="eastAsia" w:ascii="宋体" w:hAnsi="宋体"/>
                <w:b/>
              </w:rPr>
              <w:t>19.05</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ascii="宋体" w:hAnsi="宋体"/>
                <w:color w:val="000000"/>
              </w:rPr>
              <w:t>面包、糕点、饼干及其他烘焙糕饼，不论是否含可可；圣餐饼、装药空囊、封缄、糯米纸及类似制品</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 w:val="24"/>
              </w:rPr>
            </w:pPr>
            <w:r>
              <w:rPr>
                <w:rFonts w:hint="eastAsia"/>
              </w:rPr>
              <w:t>章改变，但从第11章转变来的除外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rFonts w:hint="eastAsia" w:ascii="宋体" w:hAnsi="宋体"/>
                <w:b/>
              </w:rPr>
              <w:t>20</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ascii="宋体" w:hAnsi="宋体"/>
                <w:color w:val="000000"/>
              </w:rPr>
              <w:t>蔬菜、水果、坚果或植物其他部分的制品</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 w:val="24"/>
              </w:rPr>
            </w:pPr>
            <w:r>
              <w:rPr>
                <w:rFonts w:hint="eastAsia" w:ascii="宋体" w:hAnsi="宋体"/>
              </w:rPr>
              <w:t xml:space="preserve">  章改变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rFonts w:hint="eastAsia" w:ascii="宋体" w:hAnsi="宋体"/>
                <w:b/>
              </w:rPr>
              <w:t>21</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ascii="宋体" w:hAnsi="宋体"/>
                <w:color w:val="000000"/>
              </w:rPr>
              <w:t>杂项食品</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 w:val="24"/>
              </w:rPr>
            </w:pPr>
            <w:r>
              <w:rPr>
                <w:rFonts w:hint="eastAsia" w:ascii="宋体" w:hAnsi="宋体"/>
              </w:rPr>
              <w:t xml:space="preserve">  章改变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rFonts w:hint="eastAsia" w:ascii="宋体" w:hAnsi="宋体"/>
                <w:b/>
              </w:rPr>
              <w:t>22</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ascii="宋体" w:hAnsi="宋体"/>
                <w:color w:val="000000"/>
              </w:rPr>
              <w:t>饮料、酒及醋</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b/>
              </w:rPr>
              <w:t>22</w:t>
            </w:r>
            <w:r>
              <w:rPr>
                <w:rFonts w:hint="eastAsia"/>
                <w:b/>
              </w:rPr>
              <w:t>.</w:t>
            </w:r>
            <w:r>
              <w:rPr>
                <w:b/>
              </w:rPr>
              <w:t>01</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ascii="宋体" w:hAnsi="宋体"/>
                <w:color w:val="000000"/>
              </w:rPr>
              <w:t>未加糖或其他甜物质及未加味的水，包括天然或人造矿泉水及汽水；冰及雪</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 w:val="24"/>
              </w:rPr>
            </w:pPr>
            <w:r>
              <w:rPr>
                <w:rFonts w:hint="eastAsia" w:ascii="宋体" w:hAnsi="宋体"/>
              </w:rPr>
              <w:t xml:space="preserve">  完全获得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b/>
              </w:rPr>
              <w:t>22</w:t>
            </w:r>
            <w:r>
              <w:rPr>
                <w:rFonts w:hint="eastAsia"/>
                <w:b/>
              </w:rPr>
              <w:t>.</w:t>
            </w:r>
            <w:r>
              <w:rPr>
                <w:b/>
              </w:rPr>
              <w:t>02</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ascii="宋体" w:hAnsi="宋体"/>
                <w:color w:val="000000"/>
              </w:rPr>
              <w:t>加味、加糖或其他甜物质的水，包括矿泉水及汽水，其他无酒精饮料，但不包括税号20.09的水果汁或蔬菜汁</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 w:val="24"/>
              </w:rPr>
            </w:pPr>
            <w:r>
              <w:rPr>
                <w:rFonts w:hint="eastAsia" w:ascii="宋体" w:hAnsi="宋体"/>
              </w:rPr>
              <w:t xml:space="preserve">  章改变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b/>
              </w:rPr>
              <w:t>22</w:t>
            </w:r>
            <w:r>
              <w:rPr>
                <w:rFonts w:hint="eastAsia"/>
                <w:b/>
              </w:rPr>
              <w:t>.</w:t>
            </w:r>
            <w:r>
              <w:rPr>
                <w:b/>
              </w:rPr>
              <w:t>03</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ascii="宋体" w:hAnsi="宋体"/>
                <w:color w:val="000000"/>
              </w:rPr>
              <w:t>麦芽酿造的啤酒</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 w:val="24"/>
              </w:rPr>
            </w:pPr>
            <w:r>
              <w:rPr>
                <w:rFonts w:hint="eastAsia" w:ascii="宋体" w:hAnsi="宋体"/>
              </w:rPr>
              <w:t xml:space="preserve">  章改变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b/>
              </w:rPr>
              <w:t>22</w:t>
            </w:r>
            <w:r>
              <w:rPr>
                <w:rFonts w:hint="eastAsia"/>
                <w:b/>
              </w:rPr>
              <w:t>.</w:t>
            </w:r>
            <w:r>
              <w:rPr>
                <w:b/>
              </w:rPr>
              <w:t>04</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ascii="宋体" w:hAnsi="宋体"/>
                <w:color w:val="000000"/>
              </w:rPr>
              <w:t>鲜葡萄酿造的酒，包括加酒精的；税号20.09以外的酿酒葡萄汁</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 w:val="24"/>
              </w:rPr>
            </w:pPr>
            <w:r>
              <w:rPr>
                <w:rFonts w:hint="eastAsia" w:ascii="宋体" w:hAnsi="宋体"/>
              </w:rPr>
              <w:t xml:space="preserve">  完全获得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b/>
              </w:rPr>
              <w:t>22</w:t>
            </w:r>
            <w:r>
              <w:rPr>
                <w:rFonts w:hint="eastAsia"/>
                <w:b/>
              </w:rPr>
              <w:t>.</w:t>
            </w:r>
            <w:r>
              <w:rPr>
                <w:b/>
              </w:rPr>
              <w:t>05</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ascii="宋体" w:hAnsi="宋体"/>
                <w:color w:val="000000"/>
              </w:rPr>
              <w:t>味美思酒及其他加植物或香料的用鲜葡萄酿造的酒</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 w:val="24"/>
              </w:rPr>
            </w:pPr>
            <w:r>
              <w:rPr>
                <w:rFonts w:hint="eastAsia" w:ascii="宋体" w:hAnsi="宋体"/>
              </w:rPr>
              <w:t xml:space="preserve">  完全获得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b/>
              </w:rPr>
              <w:t>22</w:t>
            </w:r>
            <w:r>
              <w:rPr>
                <w:rFonts w:hint="eastAsia"/>
                <w:b/>
              </w:rPr>
              <w:t>.</w:t>
            </w:r>
            <w:r>
              <w:rPr>
                <w:b/>
              </w:rPr>
              <w:t>06</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ascii="宋体" w:hAnsi="宋体"/>
                <w:color w:val="000000"/>
              </w:rPr>
              <w:t>其他发酵饮料（例如，苹果酒、梨酒、蜂蜜酒、清酒）；其他税号未列名的发酵饮料的混合物及发酵饮料与无酒精饮料的混合物</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 w:val="24"/>
              </w:rPr>
            </w:pPr>
            <w:r>
              <w:rPr>
                <w:rFonts w:hint="eastAsia" w:ascii="宋体" w:hAnsi="宋体"/>
              </w:rPr>
              <w:t xml:space="preserve">  完全获得（2017版商品名称中增加清酒）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b/>
              </w:rPr>
              <w:t>22</w:t>
            </w:r>
            <w:r>
              <w:rPr>
                <w:rFonts w:hint="eastAsia"/>
                <w:b/>
              </w:rPr>
              <w:t>.</w:t>
            </w:r>
            <w:r>
              <w:rPr>
                <w:b/>
              </w:rPr>
              <w:t>07</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ascii="宋体" w:hAnsi="宋体"/>
                <w:color w:val="000000"/>
              </w:rPr>
              <w:t>未改性乙醇，按容量计酒精浓度在80％及以上；任何浓度的改性乙醇及其他酒精</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 w:val="24"/>
              </w:rPr>
            </w:pPr>
            <w:r>
              <w:rPr>
                <w:rFonts w:hint="eastAsia" w:ascii="宋体" w:hAnsi="宋体"/>
              </w:rPr>
              <w:t xml:space="preserve">  完全获得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b/>
              </w:rPr>
              <w:t>22</w:t>
            </w:r>
            <w:r>
              <w:rPr>
                <w:rFonts w:hint="eastAsia"/>
                <w:b/>
              </w:rPr>
              <w:t>.</w:t>
            </w:r>
            <w:r>
              <w:rPr>
                <w:b/>
              </w:rPr>
              <w:t>08</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 w:val="24"/>
              </w:rPr>
            </w:pPr>
            <w:r>
              <w:rPr>
                <w:rFonts w:hint="eastAsia" w:ascii="宋体" w:hAnsi="宋体"/>
              </w:rPr>
              <w:t>未改性乙醇，按容量计酒精浓度在80％以下；蒸馏酒、利口酒及其他酒精饮料</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 w:val="24"/>
              </w:rPr>
            </w:pPr>
            <w:r>
              <w:rPr>
                <w:rFonts w:hint="eastAsia" w:ascii="宋体" w:hAnsi="宋体"/>
              </w:rPr>
              <w:t>区域价值成分60%，同时要求在一缔约方内进行混合、过滤及其他后续操作等加工工序。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b/>
              </w:rPr>
              <w:t>22</w:t>
            </w:r>
            <w:r>
              <w:rPr>
                <w:rFonts w:hint="eastAsia"/>
                <w:b/>
              </w:rPr>
              <w:t>.</w:t>
            </w:r>
            <w:r>
              <w:rPr>
                <w:b/>
              </w:rPr>
              <w:t>09</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ascii="宋体" w:hAnsi="宋体"/>
                <w:color w:val="000000"/>
              </w:rPr>
              <w:t>醋及用醋酸制得的醋代用品</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 w:val="24"/>
              </w:rPr>
            </w:pPr>
            <w:r>
              <w:rPr>
                <w:rFonts w:hint="eastAsia" w:ascii="宋体" w:hAnsi="宋体"/>
              </w:rPr>
              <w:t xml:space="preserve">  完全获得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rFonts w:hint="eastAsia" w:ascii="宋体" w:hAnsi="宋体"/>
                <w:b/>
              </w:rPr>
              <w:t>23</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ascii="宋体" w:hAnsi="宋体"/>
                <w:color w:val="000000"/>
              </w:rPr>
              <w:t>食品工业的残渣及废料；配制的动物饲料</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 w:val="24"/>
              </w:rPr>
            </w:pPr>
            <w:r>
              <w:rPr>
                <w:rFonts w:hint="eastAsia" w:ascii="宋体" w:hAnsi="宋体"/>
              </w:rPr>
              <w:t xml:space="preserve">  完全获得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rFonts w:hint="eastAsia" w:ascii="宋体" w:hAnsi="宋体"/>
                <w:b/>
              </w:rPr>
              <w:t>24</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ascii="宋体" w:hAnsi="宋体"/>
                <w:color w:val="000000"/>
              </w:rPr>
              <w:t>烟草、烟草及烟草代用品的制品</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 w:val="24"/>
              </w:rPr>
            </w:pPr>
            <w:r>
              <w:rPr>
                <w:rFonts w:hint="eastAsia" w:ascii="宋体" w:hAnsi="宋体"/>
              </w:rPr>
              <w:t xml:space="preserve">  章改变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b/>
              </w:rPr>
              <w:t>40</w:t>
            </w:r>
            <w:r>
              <w:rPr>
                <w:rFonts w:hint="eastAsia"/>
                <w:b/>
              </w:rPr>
              <w:t>.</w:t>
            </w:r>
            <w:r>
              <w:rPr>
                <w:b/>
              </w:rPr>
              <w:t>01</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ascii="宋体" w:hAnsi="宋体"/>
                <w:color w:val="000000"/>
              </w:rPr>
              <w:t>天然橡胶、巴拉塔胶、古塔波胶、银胶菊胶、糖胶树胶及类似的天然树胶，初级形状或板、片、带：</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 w:val="24"/>
              </w:rPr>
            </w:pPr>
            <w:r>
              <w:rPr>
                <w:rFonts w:hint="eastAsia" w:ascii="宋体" w:hAnsi="宋体"/>
              </w:rPr>
              <w:t xml:space="preserve">  章改变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b/>
              </w:rPr>
              <w:t>52</w:t>
            </w:r>
            <w:r>
              <w:rPr>
                <w:rFonts w:hint="eastAsia"/>
                <w:b/>
              </w:rPr>
              <w:t>.</w:t>
            </w:r>
            <w:r>
              <w:rPr>
                <w:b/>
              </w:rPr>
              <w:t>01</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ascii="宋体" w:hAnsi="宋体"/>
                <w:color w:val="000000"/>
              </w:rPr>
              <w:t>未梳的棉花</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 w:val="24"/>
              </w:rPr>
            </w:pPr>
            <w:r>
              <w:rPr>
                <w:rFonts w:hint="eastAsia" w:ascii="宋体" w:hAnsi="宋体"/>
              </w:rPr>
              <w:t xml:space="preserve">  完全获得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b/>
              </w:rPr>
              <w:t>52</w:t>
            </w:r>
            <w:r>
              <w:rPr>
                <w:rFonts w:hint="eastAsia"/>
                <w:b/>
              </w:rPr>
              <w:t>.</w:t>
            </w:r>
            <w:r>
              <w:rPr>
                <w:b/>
              </w:rPr>
              <w:t>02</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ascii="宋体" w:hAnsi="宋体"/>
                <w:color w:val="000000"/>
              </w:rPr>
              <w:t>废棉（包括废棉纱线及回收纤维）：</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 w:val="24"/>
              </w:rPr>
            </w:pPr>
            <w:r>
              <w:rPr>
                <w:rFonts w:hint="eastAsia" w:ascii="宋体" w:hAnsi="宋体"/>
              </w:rPr>
              <w:t xml:space="preserve">  完全获得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 w:val="24"/>
              </w:rPr>
            </w:pPr>
            <w:r>
              <w:rPr>
                <w:b/>
              </w:rPr>
              <w:t>52</w:t>
            </w:r>
            <w:r>
              <w:rPr>
                <w:rFonts w:hint="eastAsia"/>
                <w:b/>
              </w:rPr>
              <w:t>.</w:t>
            </w:r>
            <w:r>
              <w:rPr>
                <w:b/>
              </w:rPr>
              <w:t>03</w:t>
            </w:r>
          </w:p>
        </w:tc>
        <w:tc>
          <w:tcPr>
            <w:tcW w:w="39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color w:val="000000"/>
                <w:sz w:val="24"/>
              </w:rPr>
            </w:pPr>
            <w:r>
              <w:rPr>
                <w:rFonts w:hint="eastAsia" w:ascii="宋体" w:hAnsi="宋体"/>
                <w:color w:val="000000"/>
              </w:rPr>
              <w:t>已梳的棉花</w:t>
            </w:r>
          </w:p>
        </w:tc>
        <w:tc>
          <w:tcPr>
            <w:tcW w:w="291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宋体" w:hAnsi="宋体" w:cs="宋体"/>
                <w:sz w:val="24"/>
              </w:rPr>
            </w:pPr>
            <w:r>
              <w:rPr>
                <w:rFonts w:hint="eastAsia" w:ascii="宋体" w:hAnsi="宋体"/>
              </w:rPr>
              <w:t xml:space="preserve">  完全获得</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黑体简体">
    <w:altName w:val="微软雅黑"/>
    <w:panose1 w:val="03000509000000000000"/>
    <w:charset w:val="86"/>
    <w:family w:val="script"/>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C915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qgtong</dc:creator>
  <cp:lastModifiedBy>qgtong</cp:lastModifiedBy>
  <dcterms:modified xsi:type="dcterms:W3CDTF">2017-12-29T08:07:38Z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