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简体" w:eastAsia="方正黑体简体"/>
          <w:sz w:val="44"/>
          <w:szCs w:val="44"/>
        </w:rPr>
      </w:pPr>
      <w:r>
        <w:rPr>
          <w:rFonts w:hint="eastAsia" w:ascii="方正黑体简体" w:eastAsia="方正黑体简体"/>
          <w:sz w:val="32"/>
          <w:szCs w:val="32"/>
        </w:rPr>
        <w:t>附件1</w:t>
      </w:r>
    </w:p>
    <w:p>
      <w:pPr>
        <w:spacing w:line="594" w:lineRule="exact"/>
        <w:rPr>
          <w:rFonts w:hint="eastAsia" w:eastAsia="方正小标宋简体"/>
          <w:sz w:val="32"/>
          <w:szCs w:val="32"/>
        </w:rPr>
      </w:pPr>
    </w:p>
    <w:p>
      <w:pPr>
        <w:spacing w:line="594" w:lineRule="exact"/>
        <w:jc w:val="center"/>
        <w:rPr>
          <w:rFonts w:eastAsia="方正小标宋简体"/>
          <w:sz w:val="44"/>
          <w:szCs w:val="44"/>
        </w:rPr>
      </w:pPr>
      <w:r>
        <w:rPr>
          <w:rFonts w:eastAsia="方正小标宋简体"/>
          <w:sz w:val="44"/>
          <w:szCs w:val="44"/>
        </w:rPr>
        <w:t>进</w:t>
      </w:r>
      <w:r>
        <w:rPr>
          <w:rFonts w:hint="eastAsia" w:eastAsia="方正小标宋简体"/>
          <w:sz w:val="44"/>
          <w:szCs w:val="44"/>
        </w:rPr>
        <w:t>口俄罗斯小麦</w:t>
      </w:r>
      <w:r>
        <w:rPr>
          <w:rFonts w:eastAsia="方正小标宋简体"/>
          <w:sz w:val="44"/>
          <w:szCs w:val="44"/>
        </w:rPr>
        <w:t>植物检验检疫要求</w:t>
      </w:r>
    </w:p>
    <w:p>
      <w:pPr>
        <w:tabs>
          <w:tab w:val="left" w:pos="1155"/>
          <w:tab w:val="left" w:pos="1470"/>
        </w:tabs>
        <w:spacing w:line="594" w:lineRule="exact"/>
        <w:rPr>
          <w:rFonts w:hint="eastAsia" w:eastAsia="方正仿宋简体"/>
          <w:sz w:val="32"/>
          <w:szCs w:val="32"/>
        </w:rPr>
      </w:pPr>
    </w:p>
    <w:p>
      <w:pPr>
        <w:tabs>
          <w:tab w:val="left" w:pos="1155"/>
          <w:tab w:val="left" w:pos="1470"/>
        </w:tabs>
        <w:spacing w:line="594" w:lineRule="exact"/>
        <w:ind w:firstLine="640" w:firstLineChars="200"/>
        <w:rPr>
          <w:rFonts w:hint="eastAsia" w:eastAsia="方正黑体简体"/>
          <w:sz w:val="32"/>
          <w:szCs w:val="32"/>
        </w:rPr>
      </w:pPr>
      <w:r>
        <w:rPr>
          <w:rFonts w:eastAsia="方正黑体简体"/>
          <w:sz w:val="32"/>
          <w:szCs w:val="32"/>
        </w:rPr>
        <w:t>一、法律法规依据</w:t>
      </w:r>
    </w:p>
    <w:p>
      <w:pPr>
        <w:tabs>
          <w:tab w:val="left" w:pos="1155"/>
          <w:tab w:val="left" w:pos="1470"/>
        </w:tabs>
        <w:spacing w:line="594" w:lineRule="exact"/>
        <w:ind w:firstLine="640" w:firstLineChars="200"/>
        <w:rPr>
          <w:rFonts w:hint="eastAsia" w:eastAsia="方正仿宋简体"/>
          <w:sz w:val="32"/>
          <w:szCs w:val="32"/>
        </w:rPr>
      </w:pPr>
      <w:r>
        <w:rPr>
          <w:rFonts w:hint="eastAsia" w:eastAsia="方正仿宋简体"/>
          <w:sz w:val="32"/>
          <w:szCs w:val="32"/>
        </w:rPr>
        <w:t>（一）</w:t>
      </w:r>
      <w:r>
        <w:rPr>
          <w:rFonts w:eastAsia="方正仿宋简体"/>
          <w:sz w:val="32"/>
          <w:szCs w:val="32"/>
        </w:rPr>
        <w:t>《中华人民共和国进出境动植物检疫法》《中华人民共和国进出境动植物检疫法实施条例》</w:t>
      </w:r>
      <w:r>
        <w:rPr>
          <w:rFonts w:hint="eastAsia" w:eastAsia="方正仿宋简体"/>
          <w:sz w:val="32"/>
          <w:szCs w:val="32"/>
        </w:rPr>
        <w:t>；</w:t>
      </w:r>
    </w:p>
    <w:p>
      <w:pPr>
        <w:tabs>
          <w:tab w:val="left" w:pos="1155"/>
          <w:tab w:val="left" w:pos="1470"/>
        </w:tabs>
        <w:spacing w:line="594" w:lineRule="exact"/>
        <w:ind w:firstLine="640" w:firstLineChars="200"/>
        <w:rPr>
          <w:rFonts w:hint="eastAsia" w:eastAsia="方正仿宋简体"/>
          <w:sz w:val="32"/>
          <w:szCs w:val="32"/>
        </w:rPr>
      </w:pPr>
      <w:r>
        <w:rPr>
          <w:rFonts w:hint="eastAsia" w:eastAsia="方正仿宋简体"/>
          <w:sz w:val="32"/>
          <w:szCs w:val="32"/>
        </w:rPr>
        <w:t>（二）</w:t>
      </w:r>
      <w:r>
        <w:rPr>
          <w:rFonts w:eastAsia="方正仿宋简体"/>
          <w:sz w:val="32"/>
          <w:szCs w:val="32"/>
        </w:rPr>
        <w:t>《中华人民共和国食品安全法》《中华人民共和国食品安全法实施条例》</w:t>
      </w:r>
      <w:r>
        <w:rPr>
          <w:rFonts w:hint="eastAsia" w:eastAsia="方正仿宋简体"/>
          <w:sz w:val="32"/>
          <w:szCs w:val="32"/>
        </w:rPr>
        <w:t>；</w:t>
      </w:r>
    </w:p>
    <w:p>
      <w:pPr>
        <w:tabs>
          <w:tab w:val="left" w:pos="1155"/>
          <w:tab w:val="left" w:pos="1470"/>
        </w:tabs>
        <w:spacing w:line="594" w:lineRule="exact"/>
        <w:ind w:firstLine="640" w:firstLineChars="200"/>
        <w:rPr>
          <w:rFonts w:hint="eastAsia" w:eastAsia="方正仿宋简体"/>
          <w:sz w:val="32"/>
          <w:szCs w:val="32"/>
        </w:rPr>
      </w:pPr>
      <w:r>
        <w:rPr>
          <w:rFonts w:hint="eastAsia" w:eastAsia="方正仿宋简体"/>
          <w:sz w:val="32"/>
          <w:szCs w:val="32"/>
        </w:rPr>
        <w:t>（三）</w:t>
      </w:r>
      <w:r>
        <w:rPr>
          <w:rFonts w:eastAsia="方正仿宋简体"/>
          <w:sz w:val="32"/>
          <w:szCs w:val="32"/>
        </w:rPr>
        <w:t>《中华人民共和国进出口商品检验法》《中华人民共和国进出口商品检验法实施条例》</w:t>
      </w:r>
      <w:r>
        <w:rPr>
          <w:rFonts w:hint="eastAsia" w:eastAsia="方正仿宋简体"/>
          <w:sz w:val="32"/>
          <w:szCs w:val="32"/>
        </w:rPr>
        <w:t>；</w:t>
      </w:r>
    </w:p>
    <w:p>
      <w:pPr>
        <w:tabs>
          <w:tab w:val="left" w:pos="1155"/>
          <w:tab w:val="left" w:pos="1470"/>
        </w:tabs>
        <w:spacing w:line="594" w:lineRule="exact"/>
        <w:ind w:firstLine="640" w:firstLineChars="200"/>
        <w:rPr>
          <w:rFonts w:hint="eastAsia" w:eastAsia="方正仿宋简体"/>
          <w:sz w:val="32"/>
          <w:szCs w:val="32"/>
        </w:rPr>
      </w:pPr>
      <w:r>
        <w:rPr>
          <w:rFonts w:hint="eastAsia" w:eastAsia="方正仿宋简体"/>
          <w:sz w:val="32"/>
          <w:szCs w:val="32"/>
        </w:rPr>
        <w:t>（四）</w:t>
      </w:r>
      <w:r>
        <w:rPr>
          <w:rFonts w:eastAsia="方正仿宋简体"/>
          <w:sz w:val="32"/>
          <w:szCs w:val="32"/>
        </w:rPr>
        <w:t>《</w:t>
      </w:r>
      <w:r>
        <w:rPr>
          <w:rFonts w:hint="eastAsia" w:eastAsia="方正仿宋简体"/>
          <w:sz w:val="32"/>
          <w:szCs w:val="32"/>
        </w:rPr>
        <w:t>中华人民共和国</w:t>
      </w:r>
      <w:r>
        <w:rPr>
          <w:rFonts w:eastAsia="方正仿宋简体"/>
          <w:sz w:val="32"/>
          <w:szCs w:val="32"/>
        </w:rPr>
        <w:t>农业转基因生物安全管理条例》；</w:t>
      </w:r>
    </w:p>
    <w:p>
      <w:pPr>
        <w:spacing w:line="594" w:lineRule="exact"/>
        <w:rPr>
          <w:rFonts w:hint="eastAsia" w:eastAsia="方正仿宋简体"/>
          <w:sz w:val="32"/>
          <w:szCs w:val="32"/>
        </w:rPr>
      </w:pPr>
      <w:r>
        <w:rPr>
          <w:rFonts w:hint="eastAsia" w:eastAsia="方正仿宋简体"/>
          <w:sz w:val="32"/>
          <w:szCs w:val="32"/>
        </w:rPr>
        <w:t xml:space="preserve">    （五）</w:t>
      </w:r>
      <w:r>
        <w:rPr>
          <w:rFonts w:eastAsia="方正仿宋简体"/>
          <w:sz w:val="32"/>
          <w:szCs w:val="32"/>
        </w:rPr>
        <w:t>《</w:t>
      </w:r>
      <w:r>
        <w:rPr>
          <w:rFonts w:hint="eastAsia" w:eastAsia="方正仿宋简体"/>
          <w:sz w:val="32"/>
          <w:szCs w:val="32"/>
        </w:rPr>
        <w:t>中华人民共和国国家质量监督检验检疫总局和和俄罗斯联邦农业部关于俄罗斯联邦小麦</w:t>
      </w:r>
      <w:bookmarkStart w:id="0" w:name="OLE_LINK3"/>
      <w:bookmarkStart w:id="1" w:name="OLE_LINK4"/>
      <w:bookmarkStart w:id="2" w:name="OLE_LINK5"/>
      <w:bookmarkStart w:id="3" w:name="OLE_LINK6"/>
      <w:r>
        <w:rPr>
          <w:rFonts w:hint="eastAsia" w:eastAsia="方正仿宋简体"/>
          <w:sz w:val="32"/>
          <w:szCs w:val="32"/>
        </w:rPr>
        <w:t>输入</w:t>
      </w:r>
      <w:bookmarkStart w:id="4" w:name="OLE_LINK15"/>
      <w:bookmarkStart w:id="5" w:name="OLE_LINK16"/>
      <w:r>
        <w:rPr>
          <w:rFonts w:hint="eastAsia" w:eastAsia="方正仿宋简体"/>
          <w:sz w:val="32"/>
          <w:szCs w:val="32"/>
        </w:rPr>
        <w:t>中华人民共和国</w:t>
      </w:r>
      <w:bookmarkEnd w:id="0"/>
      <w:bookmarkEnd w:id="1"/>
      <w:bookmarkEnd w:id="2"/>
      <w:bookmarkEnd w:id="3"/>
      <w:bookmarkEnd w:id="4"/>
      <w:bookmarkEnd w:id="5"/>
      <w:r>
        <w:rPr>
          <w:rFonts w:hint="eastAsia" w:eastAsia="方正仿宋简体"/>
          <w:sz w:val="32"/>
          <w:szCs w:val="32"/>
        </w:rPr>
        <w:t>植物检疫要求议定书</w:t>
      </w:r>
      <w:r>
        <w:rPr>
          <w:rFonts w:eastAsia="方正仿宋简体"/>
          <w:sz w:val="32"/>
          <w:szCs w:val="32"/>
        </w:rPr>
        <w:t>》</w:t>
      </w:r>
      <w:r>
        <w:rPr>
          <w:rFonts w:hint="eastAsia" w:ascii="方正仿宋简体" w:eastAsia="方正仿宋简体"/>
          <w:sz w:val="32"/>
          <w:szCs w:val="32"/>
        </w:rPr>
        <w:t>（2017年11月1日</w:t>
      </w:r>
      <w:r>
        <w:rPr>
          <w:rFonts w:hint="eastAsia" w:eastAsia="方正仿宋简体"/>
          <w:sz w:val="32"/>
          <w:szCs w:val="32"/>
        </w:rPr>
        <w:t>在北京签署）</w:t>
      </w:r>
      <w:r>
        <w:rPr>
          <w:rFonts w:eastAsia="方正仿宋简体"/>
          <w:sz w:val="32"/>
          <w:szCs w:val="32"/>
        </w:rPr>
        <w:t>。</w:t>
      </w:r>
    </w:p>
    <w:p>
      <w:pPr>
        <w:tabs>
          <w:tab w:val="left" w:pos="1155"/>
          <w:tab w:val="left" w:pos="1470"/>
        </w:tabs>
        <w:spacing w:line="594" w:lineRule="exact"/>
        <w:ind w:firstLine="640" w:firstLineChars="200"/>
        <w:rPr>
          <w:rFonts w:eastAsia="方正黑体简体"/>
          <w:sz w:val="32"/>
          <w:szCs w:val="32"/>
        </w:rPr>
      </w:pPr>
      <w:r>
        <w:rPr>
          <w:rFonts w:eastAsia="方正黑体简体"/>
          <w:sz w:val="32"/>
          <w:szCs w:val="32"/>
        </w:rPr>
        <w:t>二、允许进境的商品名称</w:t>
      </w:r>
    </w:p>
    <w:p>
      <w:pPr>
        <w:spacing w:line="594" w:lineRule="exact"/>
        <w:ind w:firstLine="640" w:firstLineChars="200"/>
        <w:rPr>
          <w:rFonts w:hint="eastAsia" w:eastAsia="方正仿宋简体"/>
          <w:sz w:val="32"/>
          <w:szCs w:val="32"/>
        </w:rPr>
      </w:pPr>
      <w:r>
        <w:rPr>
          <w:rFonts w:hint="eastAsia" w:ascii="方正仿宋简体" w:hAnsi="Arial" w:eastAsia="方正仿宋简体" w:cs="Arial"/>
          <w:color w:val="000000"/>
          <w:sz w:val="32"/>
          <w:szCs w:val="32"/>
        </w:rPr>
        <w:t>用于加工</w:t>
      </w:r>
      <w:r>
        <w:rPr>
          <w:rFonts w:hint="eastAsia" w:ascii="方正仿宋简体" w:eastAsia="方正仿宋简体"/>
          <w:sz w:val="32"/>
          <w:szCs w:val="32"/>
        </w:rPr>
        <w:t>的春小麦籽实</w:t>
      </w:r>
      <w:r>
        <w:rPr>
          <w:rFonts w:hint="eastAsia" w:ascii="方正仿宋简体" w:hAnsi="Arial" w:eastAsia="方正仿宋简体" w:cs="Arial"/>
          <w:color w:val="000000"/>
          <w:sz w:val="32"/>
          <w:szCs w:val="32"/>
        </w:rPr>
        <w:t>，不作种植用途。</w:t>
      </w:r>
      <w:r>
        <w:rPr>
          <w:rFonts w:hint="eastAsia" w:eastAsia="方正仿宋简体"/>
          <w:sz w:val="32"/>
          <w:szCs w:val="32"/>
        </w:rPr>
        <w:t xml:space="preserve"> </w:t>
      </w:r>
    </w:p>
    <w:p>
      <w:pPr>
        <w:spacing w:line="594" w:lineRule="exact"/>
        <w:ind w:firstLine="640" w:firstLineChars="200"/>
        <w:rPr>
          <w:rFonts w:eastAsia="方正黑体简体"/>
          <w:sz w:val="32"/>
          <w:szCs w:val="32"/>
        </w:rPr>
      </w:pPr>
      <w:r>
        <w:rPr>
          <w:rFonts w:eastAsia="方正黑体简体"/>
          <w:sz w:val="32"/>
          <w:szCs w:val="32"/>
        </w:rPr>
        <w:t>三、允许的产地</w:t>
      </w:r>
    </w:p>
    <w:p>
      <w:pPr>
        <w:spacing w:line="594" w:lineRule="exact"/>
        <w:ind w:firstLine="664" w:firstLineChars="200"/>
        <w:rPr>
          <w:rFonts w:hint="eastAsia" w:ascii="方正仿宋简体" w:eastAsia="方正仿宋简体"/>
          <w:spacing w:val="6"/>
          <w:sz w:val="32"/>
          <w:szCs w:val="32"/>
        </w:rPr>
      </w:pPr>
      <w:r>
        <w:rPr>
          <w:rFonts w:hint="eastAsia" w:ascii="方正仿宋简体" w:eastAsia="方正仿宋简体"/>
          <w:spacing w:val="6"/>
          <w:sz w:val="32"/>
          <w:szCs w:val="32"/>
        </w:rPr>
        <w:t>仅限于俄罗斯</w:t>
      </w:r>
      <w:r>
        <w:rPr>
          <w:rFonts w:hint="eastAsia" w:ascii="方正仿宋简体" w:hAnsi="方正仿宋简体" w:eastAsia="方正仿宋简体" w:cs="方正仿宋简体"/>
          <w:spacing w:val="6"/>
          <w:sz w:val="32"/>
          <w:szCs w:val="32"/>
        </w:rPr>
        <w:t>车里雅宾斯克州、鄂木斯克州、新西伯利亚州、阿尔泰边疆区、克拉斯诺雅尔斯克边疆区和阿穆尔州</w:t>
      </w:r>
      <w:r>
        <w:rPr>
          <w:rFonts w:hint="eastAsia" w:ascii="方正仿宋简体" w:eastAsia="方正仿宋简体"/>
          <w:spacing w:val="6"/>
          <w:sz w:val="32"/>
          <w:szCs w:val="32"/>
        </w:rPr>
        <w:t>。上述六个地区被认为没有发生中方关注的小麦矮腥黑穗病和印度腥黑穗病。</w:t>
      </w:r>
    </w:p>
    <w:p>
      <w:pPr>
        <w:spacing w:line="594" w:lineRule="exact"/>
        <w:ind w:firstLine="640" w:firstLineChars="200"/>
        <w:rPr>
          <w:rFonts w:hint="eastAsia" w:ascii="方正仿宋简体" w:eastAsia="方正仿宋简体"/>
          <w:sz w:val="32"/>
          <w:szCs w:val="32"/>
        </w:rPr>
      </w:pPr>
    </w:p>
    <w:p>
      <w:pPr>
        <w:tabs>
          <w:tab w:val="left" w:pos="1155"/>
          <w:tab w:val="left" w:pos="1470"/>
        </w:tabs>
        <w:spacing w:line="594" w:lineRule="exact"/>
        <w:ind w:firstLine="640" w:firstLineChars="200"/>
        <w:rPr>
          <w:rFonts w:hint="eastAsia" w:eastAsia="方正黑体简体"/>
          <w:sz w:val="32"/>
          <w:szCs w:val="32"/>
        </w:rPr>
      </w:pPr>
      <w:r>
        <w:rPr>
          <w:rFonts w:eastAsia="方正黑体简体"/>
          <w:sz w:val="32"/>
          <w:szCs w:val="32"/>
        </w:rPr>
        <w:t>四、关注的检疫性有害生物名单</w:t>
      </w:r>
    </w:p>
    <w:tbl>
      <w:tblPr>
        <w:tblStyle w:val="3"/>
        <w:tblW w:w="7650" w:type="dxa"/>
        <w:jc w:val="center"/>
        <w:tblInd w:w="675" w:type="dxa"/>
        <w:tblLayout w:type="fixed"/>
        <w:tblCellMar>
          <w:top w:w="0" w:type="dxa"/>
          <w:left w:w="108" w:type="dxa"/>
          <w:bottom w:w="0" w:type="dxa"/>
          <w:right w:w="108" w:type="dxa"/>
        </w:tblCellMar>
      </w:tblPr>
      <w:tblGrid>
        <w:gridCol w:w="709"/>
        <w:gridCol w:w="3815"/>
        <w:gridCol w:w="3126"/>
      </w:tblGrid>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w:t>
            </w:r>
          </w:p>
        </w:tc>
        <w:tc>
          <w:tcPr>
            <w:tcW w:w="3815" w:type="dxa"/>
            <w:vAlign w:val="top"/>
          </w:tcPr>
          <w:p>
            <w:pPr>
              <w:spacing w:line="594" w:lineRule="exact"/>
              <w:rPr>
                <w:iCs/>
                <w:color w:val="000000"/>
                <w:sz w:val="28"/>
                <w:szCs w:val="28"/>
              </w:rPr>
            </w:pPr>
            <w:r>
              <w:rPr>
                <w:i/>
                <w:sz w:val="28"/>
                <w:szCs w:val="28"/>
              </w:rPr>
              <w:t>Trogoderma glabrum</w:t>
            </w:r>
            <w:r>
              <w:rPr>
                <w:sz w:val="28"/>
                <w:szCs w:val="28"/>
              </w:rPr>
              <w:t xml:space="preserve"> Hb.</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sz w:val="28"/>
                <w:szCs w:val="28"/>
              </w:rPr>
              <w:t>黑斑皮蠹</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2</w:t>
            </w:r>
          </w:p>
        </w:tc>
        <w:tc>
          <w:tcPr>
            <w:tcW w:w="3815" w:type="dxa"/>
            <w:vAlign w:val="top"/>
          </w:tcPr>
          <w:p>
            <w:pPr>
              <w:spacing w:line="594" w:lineRule="exact"/>
              <w:rPr>
                <w:iCs/>
                <w:color w:val="000000"/>
                <w:sz w:val="28"/>
                <w:szCs w:val="28"/>
              </w:rPr>
            </w:pPr>
            <w:r>
              <w:rPr>
                <w:i/>
                <w:sz w:val="28"/>
                <w:szCs w:val="28"/>
              </w:rPr>
              <w:t>Trogoderma variabile</w:t>
            </w:r>
            <w:r>
              <w:rPr>
                <w:sz w:val="28"/>
                <w:szCs w:val="28"/>
              </w:rPr>
              <w:t xml:space="preserve"> Ball.</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花斑皮蠹</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3</w:t>
            </w:r>
          </w:p>
        </w:tc>
        <w:tc>
          <w:tcPr>
            <w:tcW w:w="3815" w:type="dxa"/>
            <w:vAlign w:val="top"/>
          </w:tcPr>
          <w:p>
            <w:pPr>
              <w:spacing w:line="594" w:lineRule="exact"/>
              <w:rPr>
                <w:iCs/>
                <w:color w:val="000000"/>
                <w:sz w:val="28"/>
                <w:szCs w:val="28"/>
              </w:rPr>
            </w:pPr>
            <w:r>
              <w:rPr>
                <w:i/>
                <w:sz w:val="28"/>
                <w:szCs w:val="28"/>
              </w:rPr>
              <w:t>Alternaria triticina</w:t>
            </w:r>
            <w:r>
              <w:rPr>
                <w:sz w:val="28"/>
                <w:szCs w:val="28"/>
              </w:rPr>
              <w:t xml:space="preserve"> Prasada &amp; Prabhu</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小麦叶疫病菌</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4</w:t>
            </w:r>
          </w:p>
        </w:tc>
        <w:tc>
          <w:tcPr>
            <w:tcW w:w="3815" w:type="dxa"/>
            <w:vAlign w:val="top"/>
          </w:tcPr>
          <w:p>
            <w:pPr>
              <w:spacing w:line="594" w:lineRule="exact"/>
              <w:rPr>
                <w:iCs/>
                <w:color w:val="000000"/>
                <w:sz w:val="28"/>
                <w:szCs w:val="28"/>
              </w:rPr>
            </w:pPr>
            <w:r>
              <w:rPr>
                <w:i/>
                <w:sz w:val="28"/>
                <w:szCs w:val="28"/>
              </w:rPr>
              <w:t>Pseudocercosporella herpotrichoides</w:t>
            </w:r>
            <w:r>
              <w:rPr>
                <w:sz w:val="28"/>
                <w:szCs w:val="28"/>
              </w:rPr>
              <w:t xml:space="preserve"> (Fron) Deighton</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小麦基腐病菌</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5</w:t>
            </w:r>
          </w:p>
        </w:tc>
        <w:tc>
          <w:tcPr>
            <w:tcW w:w="3815" w:type="dxa"/>
            <w:vAlign w:val="top"/>
          </w:tcPr>
          <w:p>
            <w:pPr>
              <w:spacing w:line="594" w:lineRule="exact"/>
              <w:rPr>
                <w:rFonts w:hint="eastAsia"/>
                <w:sz w:val="28"/>
                <w:szCs w:val="28"/>
              </w:rPr>
            </w:pPr>
            <w:r>
              <w:rPr>
                <w:i/>
                <w:sz w:val="28"/>
                <w:szCs w:val="28"/>
              </w:rPr>
              <w:t xml:space="preserve">Tilletia controversa </w:t>
            </w:r>
            <w:r>
              <w:rPr>
                <w:sz w:val="28"/>
                <w:szCs w:val="28"/>
              </w:rPr>
              <w:t xml:space="preserve">J.G. </w:t>
            </w:r>
            <w:r>
              <w:rPr>
                <w:rFonts w:hint="eastAsia"/>
                <w:sz w:val="28"/>
                <w:szCs w:val="28"/>
              </w:rPr>
              <w:t>Kühn</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小麦矮腥黑穗病菌</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6</w:t>
            </w:r>
          </w:p>
        </w:tc>
        <w:tc>
          <w:tcPr>
            <w:tcW w:w="3815" w:type="dxa"/>
            <w:vAlign w:val="top"/>
          </w:tcPr>
          <w:p>
            <w:pPr>
              <w:spacing w:line="594" w:lineRule="exact"/>
              <w:rPr>
                <w:iCs/>
                <w:color w:val="000000"/>
                <w:sz w:val="28"/>
                <w:szCs w:val="28"/>
              </w:rPr>
            </w:pPr>
            <w:r>
              <w:rPr>
                <w:i/>
                <w:sz w:val="28"/>
                <w:szCs w:val="28"/>
              </w:rPr>
              <w:t>Ambrosia artemisiifolia</w:t>
            </w:r>
            <w:r>
              <w:rPr>
                <w:sz w:val="28"/>
                <w:szCs w:val="28"/>
              </w:rPr>
              <w:t xml:space="preserve"> L.</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豚草</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7</w:t>
            </w:r>
          </w:p>
        </w:tc>
        <w:tc>
          <w:tcPr>
            <w:tcW w:w="3815" w:type="dxa"/>
            <w:vAlign w:val="top"/>
          </w:tcPr>
          <w:p>
            <w:pPr>
              <w:spacing w:line="594" w:lineRule="exact"/>
              <w:rPr>
                <w:iCs/>
                <w:color w:val="000000"/>
                <w:sz w:val="28"/>
                <w:szCs w:val="28"/>
              </w:rPr>
            </w:pPr>
            <w:r>
              <w:rPr>
                <w:i/>
                <w:sz w:val="28"/>
                <w:szCs w:val="28"/>
              </w:rPr>
              <w:t>Ambrosia psilostachya</w:t>
            </w:r>
            <w:r>
              <w:rPr>
                <w:sz w:val="28"/>
                <w:szCs w:val="28"/>
              </w:rPr>
              <w:t xml:space="preserve"> DC.</w:t>
            </w:r>
          </w:p>
        </w:tc>
        <w:tc>
          <w:tcPr>
            <w:tcW w:w="3126" w:type="dxa"/>
            <w:vAlign w:val="top"/>
          </w:tcPr>
          <w:p>
            <w:pPr>
              <w:spacing w:line="594"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多年生豚草</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8</w:t>
            </w:r>
          </w:p>
        </w:tc>
        <w:tc>
          <w:tcPr>
            <w:tcW w:w="3815" w:type="dxa"/>
            <w:vAlign w:val="top"/>
          </w:tcPr>
          <w:p>
            <w:pPr>
              <w:spacing w:line="594" w:lineRule="exact"/>
              <w:rPr>
                <w:iCs/>
                <w:color w:val="000000"/>
                <w:sz w:val="28"/>
                <w:szCs w:val="28"/>
              </w:rPr>
            </w:pPr>
            <w:r>
              <w:rPr>
                <w:i/>
                <w:sz w:val="28"/>
                <w:szCs w:val="28"/>
              </w:rPr>
              <w:t>Ambrosia trifida</w:t>
            </w:r>
            <w:r>
              <w:rPr>
                <w:sz w:val="28"/>
                <w:szCs w:val="28"/>
              </w:rPr>
              <w:t xml:space="preserve"> L.</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三裂叶豚草</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9</w:t>
            </w:r>
          </w:p>
        </w:tc>
        <w:tc>
          <w:tcPr>
            <w:tcW w:w="3815" w:type="dxa"/>
            <w:vAlign w:val="top"/>
          </w:tcPr>
          <w:p>
            <w:pPr>
              <w:spacing w:line="594" w:lineRule="exact"/>
              <w:rPr>
                <w:iCs/>
                <w:color w:val="000000"/>
                <w:sz w:val="28"/>
                <w:szCs w:val="28"/>
              </w:rPr>
            </w:pPr>
            <w:r>
              <w:rPr>
                <w:i/>
                <w:sz w:val="28"/>
                <w:szCs w:val="28"/>
              </w:rPr>
              <w:t>Avena ludoviciana</w:t>
            </w:r>
            <w:r>
              <w:rPr>
                <w:sz w:val="28"/>
                <w:szCs w:val="28"/>
              </w:rPr>
              <w:t xml:space="preserve"> Durieu</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法国野燕麦</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10</w:t>
            </w:r>
          </w:p>
        </w:tc>
        <w:tc>
          <w:tcPr>
            <w:tcW w:w="3815" w:type="dxa"/>
            <w:vAlign w:val="top"/>
          </w:tcPr>
          <w:p>
            <w:pPr>
              <w:spacing w:line="594" w:lineRule="exact"/>
              <w:rPr>
                <w:iCs/>
                <w:color w:val="000000"/>
                <w:sz w:val="28"/>
                <w:szCs w:val="28"/>
              </w:rPr>
            </w:pPr>
            <w:r>
              <w:rPr>
                <w:i/>
                <w:sz w:val="28"/>
                <w:szCs w:val="28"/>
              </w:rPr>
              <w:t xml:space="preserve">Avena sterilis </w:t>
            </w:r>
            <w:r>
              <w:rPr>
                <w:sz w:val="28"/>
                <w:szCs w:val="28"/>
              </w:rPr>
              <w:t>L.</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不实野燕麦</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11</w:t>
            </w:r>
          </w:p>
        </w:tc>
        <w:tc>
          <w:tcPr>
            <w:tcW w:w="3815" w:type="dxa"/>
            <w:vAlign w:val="top"/>
          </w:tcPr>
          <w:p>
            <w:pPr>
              <w:spacing w:line="594" w:lineRule="exact"/>
              <w:rPr>
                <w:iCs/>
                <w:color w:val="000000"/>
                <w:sz w:val="28"/>
                <w:szCs w:val="28"/>
              </w:rPr>
            </w:pPr>
            <w:r>
              <w:rPr>
                <w:i/>
                <w:sz w:val="28"/>
                <w:szCs w:val="28"/>
              </w:rPr>
              <w:t>Bunias orientalis</w:t>
            </w:r>
            <w:r>
              <w:rPr>
                <w:sz w:val="28"/>
                <w:szCs w:val="28"/>
              </w:rPr>
              <w:t xml:space="preserve"> L.</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疣果匙荠</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12</w:t>
            </w:r>
          </w:p>
        </w:tc>
        <w:tc>
          <w:tcPr>
            <w:tcW w:w="3815" w:type="dxa"/>
            <w:vAlign w:val="top"/>
          </w:tcPr>
          <w:p>
            <w:pPr>
              <w:spacing w:line="594" w:lineRule="exact"/>
              <w:rPr>
                <w:iCs/>
                <w:color w:val="000000"/>
                <w:sz w:val="28"/>
                <w:szCs w:val="28"/>
              </w:rPr>
            </w:pPr>
            <w:r>
              <w:rPr>
                <w:i/>
                <w:sz w:val="28"/>
                <w:szCs w:val="28"/>
              </w:rPr>
              <w:t>Centaurea diffusa</w:t>
            </w:r>
            <w:r>
              <w:rPr>
                <w:sz w:val="28"/>
                <w:szCs w:val="28"/>
              </w:rPr>
              <w:t xml:space="preserve"> Lam.</w:t>
            </w:r>
          </w:p>
        </w:tc>
        <w:tc>
          <w:tcPr>
            <w:tcW w:w="3126" w:type="dxa"/>
            <w:vAlign w:val="top"/>
          </w:tcPr>
          <w:p>
            <w:pPr>
              <w:spacing w:line="594"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铺散矢车菊</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13</w:t>
            </w:r>
          </w:p>
        </w:tc>
        <w:tc>
          <w:tcPr>
            <w:tcW w:w="3815" w:type="dxa"/>
            <w:vAlign w:val="top"/>
          </w:tcPr>
          <w:p>
            <w:pPr>
              <w:spacing w:line="594" w:lineRule="exact"/>
              <w:rPr>
                <w:iCs/>
                <w:color w:val="000000"/>
                <w:sz w:val="28"/>
                <w:szCs w:val="28"/>
              </w:rPr>
            </w:pPr>
            <w:r>
              <w:rPr>
                <w:i/>
                <w:sz w:val="28"/>
                <w:szCs w:val="28"/>
              </w:rPr>
              <w:t>Centaurea repens</w:t>
            </w:r>
            <w:r>
              <w:rPr>
                <w:sz w:val="28"/>
                <w:szCs w:val="28"/>
              </w:rPr>
              <w:t xml:space="preserve"> L.</w:t>
            </w:r>
            <w:r>
              <w:rPr>
                <w:rFonts w:hint="eastAsia"/>
                <w:sz w:val="28"/>
                <w:szCs w:val="28"/>
              </w:rPr>
              <w:t xml:space="preserve"> </w:t>
            </w:r>
            <w:r>
              <w:rPr>
                <w:rFonts w:ascii="Verdana" w:hAnsi="宋体"/>
                <w:sz w:val="22"/>
                <w:shd w:val="clear" w:color="auto" w:fill="FFFFFF"/>
              </w:rPr>
              <w:t>(</w:t>
            </w:r>
            <w:r>
              <w:rPr>
                <w:i/>
                <w:sz w:val="28"/>
                <w:szCs w:val="28"/>
              </w:rPr>
              <w:t>Acroptilon repens</w:t>
            </w:r>
            <w:r>
              <w:rPr>
                <w:rFonts w:ascii="Verdana" w:hAnsi="宋体"/>
                <w:sz w:val="22"/>
                <w:shd w:val="clear" w:color="auto" w:fill="FFFFFF"/>
              </w:rPr>
              <w:t xml:space="preserve"> DC)</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匍匐矢车菊</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14</w:t>
            </w:r>
          </w:p>
        </w:tc>
        <w:tc>
          <w:tcPr>
            <w:tcW w:w="3815" w:type="dxa"/>
            <w:vAlign w:val="top"/>
          </w:tcPr>
          <w:p>
            <w:pPr>
              <w:spacing w:line="594" w:lineRule="exact"/>
              <w:rPr>
                <w:iCs/>
                <w:color w:val="000000"/>
                <w:sz w:val="28"/>
                <w:szCs w:val="28"/>
              </w:rPr>
            </w:pPr>
            <w:r>
              <w:rPr>
                <w:i/>
                <w:sz w:val="28"/>
                <w:szCs w:val="28"/>
              </w:rPr>
              <w:t>Cuscuta</w:t>
            </w:r>
            <w:r>
              <w:rPr>
                <w:sz w:val="28"/>
                <w:szCs w:val="28"/>
              </w:rPr>
              <w:t xml:space="preserve"> L.</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菟丝子（属）</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15</w:t>
            </w:r>
          </w:p>
        </w:tc>
        <w:tc>
          <w:tcPr>
            <w:tcW w:w="3815" w:type="dxa"/>
            <w:vAlign w:val="top"/>
          </w:tcPr>
          <w:p>
            <w:pPr>
              <w:spacing w:line="594" w:lineRule="exact"/>
              <w:rPr>
                <w:iCs/>
                <w:color w:val="000000"/>
                <w:sz w:val="28"/>
                <w:szCs w:val="28"/>
              </w:rPr>
            </w:pPr>
            <w:r>
              <w:rPr>
                <w:i/>
                <w:sz w:val="28"/>
                <w:szCs w:val="28"/>
              </w:rPr>
              <w:t xml:space="preserve">Lolium temulentum </w:t>
            </w:r>
            <w:r>
              <w:rPr>
                <w:sz w:val="28"/>
                <w:szCs w:val="28"/>
              </w:rPr>
              <w:t>L.</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sz w:val="28"/>
                <w:szCs w:val="28"/>
              </w:rPr>
              <w:t>毒麦</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16</w:t>
            </w:r>
          </w:p>
        </w:tc>
        <w:tc>
          <w:tcPr>
            <w:tcW w:w="3815" w:type="dxa"/>
            <w:vAlign w:val="top"/>
          </w:tcPr>
          <w:p>
            <w:pPr>
              <w:spacing w:line="594" w:lineRule="exact"/>
              <w:rPr>
                <w:sz w:val="28"/>
                <w:szCs w:val="28"/>
              </w:rPr>
            </w:pPr>
            <w:r>
              <w:rPr>
                <w:i/>
                <w:sz w:val="28"/>
                <w:szCs w:val="28"/>
              </w:rPr>
              <w:t>Sorghum х almum</w:t>
            </w:r>
            <w:r>
              <w:rPr>
                <w:sz w:val="28"/>
                <w:szCs w:val="28"/>
              </w:rPr>
              <w:t xml:space="preserve"> Parodi</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黑高粱</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17</w:t>
            </w:r>
          </w:p>
        </w:tc>
        <w:tc>
          <w:tcPr>
            <w:tcW w:w="3815" w:type="dxa"/>
            <w:vAlign w:val="top"/>
          </w:tcPr>
          <w:p>
            <w:pPr>
              <w:spacing w:line="594" w:lineRule="exact"/>
              <w:rPr>
                <w:iCs/>
                <w:color w:val="000000"/>
                <w:sz w:val="28"/>
                <w:szCs w:val="28"/>
              </w:rPr>
            </w:pPr>
            <w:r>
              <w:rPr>
                <w:i/>
                <w:sz w:val="28"/>
                <w:szCs w:val="28"/>
              </w:rPr>
              <w:t xml:space="preserve">Sorghum halepense </w:t>
            </w:r>
            <w:r>
              <w:rPr>
                <w:sz w:val="28"/>
                <w:szCs w:val="28"/>
              </w:rPr>
              <w:t>(L.) Pers.</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假高粱</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18</w:t>
            </w:r>
          </w:p>
        </w:tc>
        <w:tc>
          <w:tcPr>
            <w:tcW w:w="3815" w:type="dxa"/>
            <w:vAlign w:val="top"/>
          </w:tcPr>
          <w:p>
            <w:pPr>
              <w:spacing w:line="594" w:lineRule="exact"/>
              <w:rPr>
                <w:iCs/>
                <w:color w:val="000000"/>
                <w:sz w:val="28"/>
                <w:szCs w:val="28"/>
              </w:rPr>
            </w:pPr>
            <w:r>
              <w:rPr>
                <w:i/>
                <w:sz w:val="28"/>
                <w:szCs w:val="28"/>
              </w:rPr>
              <w:t>Xanthium sibiricum</w:t>
            </w:r>
          </w:p>
        </w:tc>
        <w:tc>
          <w:tcPr>
            <w:tcW w:w="3126" w:type="dxa"/>
            <w:vAlign w:val="top"/>
          </w:tcPr>
          <w:p>
            <w:pPr>
              <w:spacing w:line="594"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苍耳</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19</w:t>
            </w:r>
          </w:p>
        </w:tc>
        <w:tc>
          <w:tcPr>
            <w:tcW w:w="3815" w:type="dxa"/>
            <w:vAlign w:val="top"/>
          </w:tcPr>
          <w:p>
            <w:pPr>
              <w:spacing w:line="594" w:lineRule="exact"/>
              <w:rPr>
                <w:i/>
                <w:sz w:val="28"/>
                <w:szCs w:val="28"/>
              </w:rPr>
            </w:pPr>
            <w:r>
              <w:rPr>
                <w:i/>
                <w:sz w:val="28"/>
                <w:szCs w:val="28"/>
              </w:rPr>
              <w:t>Xanthium pensylvanicum</w:t>
            </w:r>
          </w:p>
        </w:tc>
        <w:tc>
          <w:tcPr>
            <w:tcW w:w="3126" w:type="dxa"/>
            <w:vAlign w:val="top"/>
          </w:tcPr>
          <w:p>
            <w:pPr>
              <w:spacing w:line="594"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宾州苍耳</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20</w:t>
            </w:r>
          </w:p>
        </w:tc>
        <w:tc>
          <w:tcPr>
            <w:tcW w:w="3815" w:type="dxa"/>
            <w:vAlign w:val="top"/>
          </w:tcPr>
          <w:p>
            <w:pPr>
              <w:spacing w:line="594" w:lineRule="exact"/>
              <w:rPr>
                <w:i/>
                <w:sz w:val="28"/>
                <w:szCs w:val="28"/>
              </w:rPr>
            </w:pPr>
            <w:r>
              <w:rPr>
                <w:i/>
                <w:sz w:val="28"/>
                <w:szCs w:val="28"/>
              </w:rPr>
              <w:t>Xanthium strumarium</w:t>
            </w:r>
          </w:p>
        </w:tc>
        <w:tc>
          <w:tcPr>
            <w:tcW w:w="3126" w:type="dxa"/>
            <w:vAlign w:val="top"/>
          </w:tcPr>
          <w:p>
            <w:pPr>
              <w:spacing w:line="594"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欧洲苍耳</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21</w:t>
            </w:r>
          </w:p>
        </w:tc>
        <w:tc>
          <w:tcPr>
            <w:tcW w:w="3815" w:type="dxa"/>
            <w:vAlign w:val="top"/>
          </w:tcPr>
          <w:p>
            <w:pPr>
              <w:spacing w:line="594" w:lineRule="exact"/>
              <w:rPr>
                <w:i/>
                <w:sz w:val="28"/>
                <w:szCs w:val="28"/>
              </w:rPr>
            </w:pPr>
            <w:r>
              <w:rPr>
                <w:i/>
                <w:sz w:val="28"/>
                <w:szCs w:val="28"/>
              </w:rPr>
              <w:t>Xanthium chinense</w:t>
            </w:r>
          </w:p>
        </w:tc>
        <w:tc>
          <w:tcPr>
            <w:tcW w:w="3126" w:type="dxa"/>
            <w:vAlign w:val="top"/>
          </w:tcPr>
          <w:p>
            <w:pPr>
              <w:spacing w:line="594"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北美苍耳</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22</w:t>
            </w:r>
          </w:p>
        </w:tc>
        <w:tc>
          <w:tcPr>
            <w:tcW w:w="3815" w:type="dxa"/>
            <w:vAlign w:val="top"/>
          </w:tcPr>
          <w:p>
            <w:pPr>
              <w:spacing w:line="594" w:lineRule="exact"/>
              <w:rPr>
                <w:iCs/>
                <w:color w:val="000000"/>
                <w:sz w:val="28"/>
                <w:szCs w:val="28"/>
              </w:rPr>
            </w:pPr>
            <w:r>
              <w:rPr>
                <w:i/>
                <w:sz w:val="28"/>
                <w:szCs w:val="28"/>
              </w:rPr>
              <w:t xml:space="preserve">Mayetiola destructor </w:t>
            </w:r>
            <w:r>
              <w:rPr>
                <w:sz w:val="28"/>
                <w:szCs w:val="28"/>
              </w:rPr>
              <w:t>Say.</w:t>
            </w:r>
          </w:p>
        </w:tc>
        <w:tc>
          <w:tcPr>
            <w:tcW w:w="3126" w:type="dxa"/>
            <w:vAlign w:val="top"/>
          </w:tcPr>
          <w:p>
            <w:pPr>
              <w:spacing w:line="594" w:lineRule="exact"/>
              <w:rPr>
                <w:rFonts w:hint="eastAsia" w:ascii="方正仿宋简体" w:hAnsi="方正仿宋简体" w:eastAsia="方正仿宋简体" w:cs="方正仿宋简体"/>
                <w:iCs/>
                <w:color w:val="000000"/>
                <w:sz w:val="28"/>
                <w:szCs w:val="28"/>
              </w:rPr>
            </w:pPr>
            <w:r>
              <w:rPr>
                <w:rFonts w:hint="eastAsia" w:ascii="方正仿宋简体" w:hAnsi="方正仿宋简体" w:eastAsia="方正仿宋简体" w:cs="方正仿宋简体"/>
                <w:iCs/>
                <w:color w:val="000000"/>
                <w:sz w:val="28"/>
                <w:szCs w:val="28"/>
              </w:rPr>
              <w:t>黑森瘿蚊</w:t>
            </w:r>
          </w:p>
        </w:tc>
      </w:tr>
      <w:tr>
        <w:tblPrEx>
          <w:tblLayout w:type="fixed"/>
          <w:tblCellMar>
            <w:top w:w="0" w:type="dxa"/>
            <w:left w:w="108" w:type="dxa"/>
            <w:bottom w:w="0" w:type="dxa"/>
            <w:right w:w="108" w:type="dxa"/>
          </w:tblCellMar>
        </w:tblPrEx>
        <w:trPr>
          <w:jc w:val="center"/>
        </w:trPr>
        <w:tc>
          <w:tcPr>
            <w:tcW w:w="709" w:type="dxa"/>
            <w:vAlign w:val="top"/>
          </w:tcPr>
          <w:p>
            <w:pPr>
              <w:spacing w:line="594" w:lineRule="exact"/>
              <w:rPr>
                <w:rFonts w:hint="eastAsia"/>
                <w:sz w:val="28"/>
                <w:szCs w:val="28"/>
              </w:rPr>
            </w:pPr>
            <w:r>
              <w:rPr>
                <w:rFonts w:hint="eastAsia"/>
                <w:sz w:val="28"/>
                <w:szCs w:val="28"/>
              </w:rPr>
              <w:t>23</w:t>
            </w:r>
          </w:p>
        </w:tc>
        <w:tc>
          <w:tcPr>
            <w:tcW w:w="3815" w:type="dxa"/>
            <w:vAlign w:val="top"/>
          </w:tcPr>
          <w:p>
            <w:pPr>
              <w:spacing w:line="594" w:lineRule="exact"/>
              <w:rPr>
                <w:iCs/>
                <w:color w:val="000000"/>
                <w:sz w:val="28"/>
                <w:szCs w:val="28"/>
              </w:rPr>
            </w:pPr>
            <w:r>
              <w:rPr>
                <w:i/>
                <w:sz w:val="28"/>
                <w:szCs w:val="28"/>
              </w:rPr>
              <w:t>Solanum rostratum</w:t>
            </w:r>
            <w:r>
              <w:rPr>
                <w:sz w:val="28"/>
                <w:szCs w:val="28"/>
              </w:rPr>
              <w:t xml:space="preserve"> Dun.</w:t>
            </w:r>
          </w:p>
        </w:tc>
        <w:tc>
          <w:tcPr>
            <w:tcW w:w="3126" w:type="dxa"/>
            <w:vAlign w:val="top"/>
          </w:tcPr>
          <w:p>
            <w:pPr>
              <w:spacing w:line="594"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sz w:val="28"/>
                <w:szCs w:val="28"/>
              </w:rPr>
              <w:t>刺萼龙葵</w:t>
            </w:r>
          </w:p>
        </w:tc>
      </w:tr>
    </w:tbl>
    <w:p>
      <w:pPr>
        <w:tabs>
          <w:tab w:val="left" w:pos="1155"/>
          <w:tab w:val="left" w:pos="1470"/>
        </w:tabs>
        <w:spacing w:line="594" w:lineRule="exact"/>
        <w:ind w:firstLine="640" w:firstLineChars="200"/>
        <w:rPr>
          <w:rFonts w:eastAsia="方正黑体简体"/>
          <w:sz w:val="32"/>
          <w:szCs w:val="32"/>
          <w:lang w:val="pt-BR"/>
        </w:rPr>
      </w:pPr>
      <w:r>
        <w:rPr>
          <w:rFonts w:eastAsia="方正黑体简体"/>
          <w:sz w:val="32"/>
          <w:szCs w:val="32"/>
        </w:rPr>
        <w:t>五、装运前要求</w:t>
      </w:r>
    </w:p>
    <w:p>
      <w:pPr>
        <w:spacing w:line="594" w:lineRule="exact"/>
        <w:ind w:firstLine="643" w:firstLineChars="200"/>
        <w:rPr>
          <w:rFonts w:eastAsia="方正楷体简体"/>
          <w:b/>
          <w:sz w:val="32"/>
          <w:szCs w:val="32"/>
          <w:lang w:val="pt-BR"/>
        </w:rPr>
      </w:pPr>
      <w:r>
        <w:rPr>
          <w:rFonts w:eastAsia="方正楷体简体"/>
          <w:b/>
          <w:sz w:val="32"/>
          <w:szCs w:val="32"/>
          <w:lang w:val="pt-BR"/>
        </w:rPr>
        <w:t>（</w:t>
      </w:r>
      <w:r>
        <w:rPr>
          <w:rFonts w:eastAsia="方正楷体简体"/>
          <w:b/>
          <w:sz w:val="32"/>
          <w:szCs w:val="32"/>
        </w:rPr>
        <w:t>一</w:t>
      </w:r>
      <w:r>
        <w:rPr>
          <w:rFonts w:eastAsia="方正楷体简体"/>
          <w:b/>
          <w:sz w:val="32"/>
          <w:szCs w:val="32"/>
          <w:lang w:val="pt-BR"/>
        </w:rPr>
        <w:t>）</w:t>
      </w:r>
      <w:r>
        <w:rPr>
          <w:rFonts w:eastAsia="方正楷体简体"/>
          <w:b/>
          <w:sz w:val="32"/>
          <w:szCs w:val="32"/>
        </w:rPr>
        <w:t>产地管理</w:t>
      </w:r>
      <w:r>
        <w:rPr>
          <w:rFonts w:hint="eastAsia" w:eastAsia="方正楷体简体"/>
          <w:b/>
          <w:sz w:val="32"/>
          <w:szCs w:val="32"/>
        </w:rPr>
        <w:t>。</w:t>
      </w:r>
    </w:p>
    <w:p>
      <w:pPr>
        <w:spacing w:line="594" w:lineRule="exact"/>
        <w:ind w:firstLine="616" w:firstLineChars="200"/>
        <w:rPr>
          <w:rFonts w:hint="eastAsia" w:ascii="方正仿宋简体" w:eastAsia="方正仿宋简体"/>
          <w:sz w:val="32"/>
          <w:szCs w:val="32"/>
        </w:rPr>
      </w:pPr>
      <w:r>
        <w:rPr>
          <w:rFonts w:hint="eastAsia" w:ascii="方正仿宋简体" w:eastAsia="方正仿宋简体"/>
          <w:spacing w:val="-6"/>
          <w:sz w:val="32"/>
          <w:szCs w:val="32"/>
        </w:rPr>
        <w:t>俄方应按国际植物保护公约有关标准对中方关注的检疫性有害生物实施监测，并采取综合防治措施。应中方要求，俄方应向中方提供上述所有的监测结果和防治信息。俄方应采取一切降低风险的措施，防止中方关注的有害生物随输华小麦传入中国。</w:t>
      </w:r>
    </w:p>
    <w:p>
      <w:pPr>
        <w:spacing w:line="594" w:lineRule="exact"/>
        <w:ind w:firstLine="640" w:firstLineChars="200"/>
        <w:rPr>
          <w:rFonts w:hint="eastAsia" w:eastAsia="方正仿宋简体" w:cs="宋体"/>
          <w:kern w:val="0"/>
          <w:sz w:val="32"/>
          <w:szCs w:val="30"/>
          <w:lang w:val="ru-RU"/>
        </w:rPr>
      </w:pPr>
      <w:r>
        <w:rPr>
          <w:rFonts w:hint="eastAsia" w:ascii="方正仿宋简体" w:eastAsia="方正仿宋简体"/>
          <w:sz w:val="32"/>
          <w:szCs w:val="32"/>
        </w:rPr>
        <w:t>如果发现小麦矮腥黑穗病菌，俄方应立即通知中方，并暂停生产小麦的州（区）小麦输华。</w:t>
      </w:r>
    </w:p>
    <w:p>
      <w:pPr>
        <w:widowControl/>
        <w:spacing w:line="594" w:lineRule="exact"/>
        <w:ind w:firstLine="643" w:firstLineChars="200"/>
        <w:rPr>
          <w:rFonts w:hint="eastAsia" w:eastAsia="方正楷体简体"/>
          <w:b/>
          <w:sz w:val="32"/>
          <w:szCs w:val="32"/>
        </w:rPr>
      </w:pPr>
      <w:r>
        <w:rPr>
          <w:rFonts w:eastAsia="方正楷体简体"/>
          <w:b/>
          <w:sz w:val="32"/>
          <w:szCs w:val="32"/>
        </w:rPr>
        <w:t>（二）注册登记要求</w:t>
      </w:r>
      <w:r>
        <w:rPr>
          <w:rFonts w:hint="eastAsia" w:eastAsia="方正楷体简体"/>
          <w:b/>
          <w:sz w:val="32"/>
          <w:szCs w:val="32"/>
        </w:rPr>
        <w:t>。</w:t>
      </w:r>
    </w:p>
    <w:p>
      <w:pPr>
        <w:spacing w:line="594" w:lineRule="exact"/>
        <w:ind w:firstLine="640" w:firstLineChars="200"/>
        <w:rPr>
          <w:rFonts w:hint="eastAsia" w:ascii="方正仿宋简体" w:hAnsi="Arial" w:eastAsia="方正仿宋简体"/>
          <w:color w:val="000000"/>
          <w:sz w:val="32"/>
          <w:szCs w:val="32"/>
        </w:rPr>
      </w:pPr>
      <w:r>
        <w:rPr>
          <w:rFonts w:hint="eastAsia" w:ascii="方正仿宋简体" w:eastAsia="方正仿宋简体"/>
          <w:sz w:val="32"/>
          <w:szCs w:val="32"/>
        </w:rPr>
        <w:t>俄方应</w:t>
      </w:r>
      <w:r>
        <w:rPr>
          <w:rFonts w:hint="eastAsia" w:ascii="方正仿宋简体" w:hAnsi="宋体" w:eastAsia="方正仿宋简体" w:cs="宋体"/>
          <w:kern w:val="0"/>
          <w:sz w:val="32"/>
          <w:szCs w:val="32"/>
        </w:rPr>
        <w:t>对输华小麦的</w:t>
      </w:r>
      <w:r>
        <w:rPr>
          <w:rFonts w:hint="eastAsia" w:ascii="方正仿宋简体" w:hAnsi="方正仿宋简体" w:eastAsia="方正仿宋简体" w:cs="方正仿宋简体"/>
          <w:sz w:val="32"/>
          <w:szCs w:val="32"/>
        </w:rPr>
        <w:t>种植生产企业和出口存放企业</w:t>
      </w:r>
      <w:r>
        <w:rPr>
          <w:rFonts w:hint="eastAsia" w:ascii="方正仿宋简体" w:hAnsi="宋体" w:eastAsia="方正仿宋简体" w:cs="宋体"/>
          <w:kern w:val="0"/>
          <w:sz w:val="32"/>
          <w:szCs w:val="32"/>
        </w:rPr>
        <w:t>实施注册登记，确保符合相关植物检疫条件，在通过检查并确认符合条件后，向中方提供推荐名单，中方审核确认后予以注册登记。</w:t>
      </w:r>
      <w:r>
        <w:rPr>
          <w:rFonts w:hint="eastAsia" w:ascii="方正仿宋简体" w:hAnsi="Arial" w:eastAsia="方正仿宋简体"/>
          <w:color w:val="000000"/>
          <w:sz w:val="32"/>
          <w:szCs w:val="32"/>
        </w:rPr>
        <w:t>注册登记名单在国家质检总局动植司网站实时更新。</w:t>
      </w:r>
    </w:p>
    <w:p>
      <w:pPr>
        <w:widowControl/>
        <w:spacing w:line="594" w:lineRule="exact"/>
        <w:ind w:firstLine="643" w:firstLineChars="200"/>
        <w:rPr>
          <w:rFonts w:hint="eastAsia" w:eastAsia="方正楷体简体"/>
          <w:b/>
          <w:sz w:val="32"/>
          <w:szCs w:val="32"/>
        </w:rPr>
      </w:pPr>
      <w:r>
        <w:rPr>
          <w:rFonts w:eastAsia="方正楷体简体"/>
          <w:b/>
          <w:sz w:val="32"/>
          <w:szCs w:val="32"/>
        </w:rPr>
        <w:t>（</w:t>
      </w:r>
      <w:r>
        <w:rPr>
          <w:rFonts w:hint="eastAsia" w:eastAsia="方正楷体简体"/>
          <w:b/>
          <w:sz w:val="32"/>
          <w:szCs w:val="32"/>
        </w:rPr>
        <w:t>三</w:t>
      </w:r>
      <w:r>
        <w:rPr>
          <w:rFonts w:eastAsia="方正楷体简体"/>
          <w:b/>
          <w:sz w:val="32"/>
          <w:szCs w:val="32"/>
        </w:rPr>
        <w:t>）</w:t>
      </w:r>
      <w:r>
        <w:rPr>
          <w:rFonts w:hint="eastAsia" w:eastAsia="方正楷体简体"/>
          <w:b/>
          <w:sz w:val="32"/>
          <w:szCs w:val="32"/>
        </w:rPr>
        <w:t>储运及出口前要求。</w:t>
      </w:r>
    </w:p>
    <w:p>
      <w:pPr>
        <w:spacing w:line="594"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输华小麦储存、运输或出口前，应采取适当的过筛清杂等措施，以去除土壤、植物残体、杂草种子及其他外来物质。</w:t>
      </w:r>
      <w:r>
        <w:rPr>
          <w:rFonts w:hint="eastAsia" w:ascii="方正仿宋简体" w:hAnsi="方正仿宋简体" w:eastAsia="方正仿宋简体" w:cs="方正仿宋简体"/>
          <w:sz w:val="32"/>
          <w:szCs w:val="32"/>
        </w:rPr>
        <w:t>在储存和运输过程中，输华小麦不得与冬小麦和第三条所列产区外其它产区的小麦</w:t>
      </w:r>
      <w:r>
        <w:rPr>
          <w:rFonts w:hint="eastAsia" w:ascii="方正仿宋简体" w:eastAsia="方正仿宋简体"/>
          <w:sz w:val="32"/>
          <w:szCs w:val="32"/>
        </w:rPr>
        <w:t>混存混运。</w:t>
      </w:r>
      <w:bookmarkStart w:id="6" w:name="OLE_LINK9"/>
      <w:bookmarkStart w:id="7" w:name="OLE_LINK10"/>
    </w:p>
    <w:p>
      <w:pPr>
        <w:spacing w:line="594" w:lineRule="exact"/>
        <w:ind w:firstLine="640" w:firstLineChars="200"/>
        <w:rPr>
          <w:rFonts w:hint="eastAsia" w:ascii="方正仿宋简体" w:eastAsia="方正仿宋简体"/>
          <w:sz w:val="32"/>
          <w:szCs w:val="32"/>
        </w:rPr>
      </w:pPr>
      <w:r>
        <w:rPr>
          <w:rFonts w:hint="eastAsia" w:ascii="方正仿宋简体" w:hAnsi="方正仿宋简体" w:eastAsia="方正仿宋简体" w:cs="方正仿宋简体"/>
          <w:sz w:val="32"/>
          <w:szCs w:val="32"/>
        </w:rPr>
        <w:t>输华小麦</w:t>
      </w:r>
      <w:bookmarkEnd w:id="6"/>
      <w:bookmarkEnd w:id="7"/>
      <w:r>
        <w:rPr>
          <w:rFonts w:hint="eastAsia" w:ascii="方正仿宋简体" w:hAnsi="方正仿宋简体" w:eastAsia="方正仿宋简体" w:cs="方正仿宋简体"/>
          <w:sz w:val="32"/>
          <w:szCs w:val="32"/>
        </w:rPr>
        <w:t>应采取车辆、集装箱、船舶等粮食专用工具运输；输华袋装小麦不限运载工具。运输</w:t>
      </w:r>
      <w:bookmarkStart w:id="8" w:name="OLE_LINK7"/>
      <w:bookmarkStart w:id="9" w:name="OLE_LINK8"/>
      <w:r>
        <w:rPr>
          <w:rFonts w:hint="eastAsia" w:ascii="方正仿宋简体" w:hAnsi="方正仿宋简体" w:eastAsia="方正仿宋简体" w:cs="方正仿宋简体"/>
          <w:sz w:val="32"/>
          <w:szCs w:val="32"/>
        </w:rPr>
        <w:t>途中</w:t>
      </w:r>
      <w:bookmarkEnd w:id="8"/>
      <w:bookmarkEnd w:id="9"/>
      <w:r>
        <w:rPr>
          <w:rFonts w:hint="eastAsia" w:ascii="方正仿宋简体" w:hAnsi="方正仿宋简体" w:eastAsia="方正仿宋简体" w:cs="方正仿宋简体"/>
          <w:sz w:val="32"/>
          <w:szCs w:val="32"/>
        </w:rPr>
        <w:t>应采取防粮食撒漏、密封等措施，运输工具应符合植物检疫要求。</w:t>
      </w:r>
    </w:p>
    <w:p>
      <w:pPr>
        <w:widowControl/>
        <w:spacing w:line="594" w:lineRule="exact"/>
        <w:ind w:firstLine="643" w:firstLineChars="200"/>
        <w:rPr>
          <w:rFonts w:hint="eastAsia" w:eastAsia="方正楷体简体"/>
          <w:b/>
          <w:sz w:val="32"/>
          <w:szCs w:val="32"/>
        </w:rPr>
      </w:pPr>
      <w:r>
        <w:rPr>
          <w:rFonts w:eastAsia="方正楷体简体"/>
          <w:b/>
          <w:sz w:val="32"/>
          <w:szCs w:val="32"/>
        </w:rPr>
        <w:t>（</w:t>
      </w:r>
      <w:r>
        <w:rPr>
          <w:rFonts w:hint="eastAsia" w:eastAsia="方正楷体简体"/>
          <w:b/>
          <w:sz w:val="32"/>
          <w:szCs w:val="32"/>
        </w:rPr>
        <w:t>四</w:t>
      </w:r>
      <w:r>
        <w:rPr>
          <w:rFonts w:eastAsia="方正楷体简体"/>
          <w:b/>
          <w:sz w:val="32"/>
          <w:szCs w:val="32"/>
        </w:rPr>
        <w:t>）出口</w:t>
      </w:r>
      <w:r>
        <w:rPr>
          <w:rFonts w:hint="eastAsia" w:eastAsia="方正楷体简体"/>
          <w:b/>
          <w:sz w:val="32"/>
          <w:szCs w:val="32"/>
        </w:rPr>
        <w:t>前</w:t>
      </w:r>
      <w:r>
        <w:rPr>
          <w:rFonts w:eastAsia="方正楷体简体"/>
          <w:b/>
          <w:sz w:val="32"/>
          <w:szCs w:val="32"/>
        </w:rPr>
        <w:t>要求</w:t>
      </w:r>
      <w:r>
        <w:rPr>
          <w:rFonts w:hint="eastAsia" w:eastAsia="方正楷体简体"/>
          <w:b/>
          <w:sz w:val="32"/>
          <w:szCs w:val="32"/>
        </w:rPr>
        <w:t>。</w:t>
      </w:r>
    </w:p>
    <w:p>
      <w:pPr>
        <w:spacing w:line="594" w:lineRule="exact"/>
        <w:ind w:firstLine="640" w:firstLineChars="200"/>
        <w:rPr>
          <w:rFonts w:hint="eastAsia" w:ascii="方正仿宋简体" w:eastAsia="方正仿宋简体"/>
          <w:sz w:val="32"/>
          <w:szCs w:val="32"/>
        </w:rPr>
      </w:pPr>
      <w:r>
        <w:rPr>
          <w:rFonts w:hint="eastAsia" w:ascii="方正仿宋简体" w:hAnsi="方正仿宋简体" w:eastAsia="方正仿宋简体" w:cs="方正仿宋简体"/>
          <w:sz w:val="32"/>
          <w:szCs w:val="32"/>
        </w:rPr>
        <w:t>俄方应在小麦输华前对其进行官方检验检疫。如发现检疫性有害生物或其他违规情况，应采取熏蒸、消毒、除杂等有效处理措施。</w:t>
      </w:r>
    </w:p>
    <w:p>
      <w:pPr>
        <w:spacing w:line="594"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完成出口检验检疫后，俄方</w:t>
      </w:r>
      <w:r>
        <w:rPr>
          <w:rFonts w:hint="eastAsia" w:ascii="方正仿宋简体" w:hAnsi="方正仿宋简体" w:eastAsia="方正仿宋简体" w:cs="方正仿宋简体"/>
          <w:sz w:val="32"/>
          <w:szCs w:val="32"/>
        </w:rPr>
        <w:t>主管机构出具符合国际植物保护组织的植物检疫证书，</w:t>
      </w:r>
      <w:r>
        <w:rPr>
          <w:rFonts w:hint="eastAsia" w:ascii="方正仿宋简体" w:eastAsia="方正仿宋简体"/>
          <w:sz w:val="32"/>
          <w:szCs w:val="32"/>
        </w:rPr>
        <w:t>并在附加声明中注明：“该批小麦符合《俄罗斯联邦小麦输入中华人民共和国植物检疫要求议定书》的要求。”</w:t>
      </w:r>
      <w:r>
        <w:rPr>
          <w:rFonts w:hint="eastAsia" w:ascii="方正仿宋简体" w:hAnsi="方正仿宋简体" w:eastAsia="方正仿宋简体" w:cs="方正仿宋简体"/>
          <w:sz w:val="32"/>
          <w:szCs w:val="32"/>
        </w:rPr>
        <w:t xml:space="preserve"> 同时标明来源产区（州和或边疆区）、出口存放地点、出口存放企业名称等信息。</w:t>
      </w:r>
    </w:p>
    <w:p>
      <w:pPr>
        <w:spacing w:line="594"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俄方应提前向中方提供植物检疫证书统一填写样本，以便确认和备案核查。</w:t>
      </w:r>
    </w:p>
    <w:p>
      <w:pPr>
        <w:spacing w:line="594" w:lineRule="exact"/>
        <w:ind w:firstLine="640" w:firstLineChars="200"/>
        <w:rPr>
          <w:rFonts w:hint="eastAsia" w:eastAsia="方正黑体简体"/>
          <w:sz w:val="32"/>
          <w:szCs w:val="32"/>
        </w:rPr>
      </w:pPr>
      <w:r>
        <w:rPr>
          <w:rFonts w:eastAsia="方正黑体简体"/>
          <w:sz w:val="32"/>
          <w:szCs w:val="32"/>
        </w:rPr>
        <w:t>六、进境要求</w:t>
      </w:r>
    </w:p>
    <w:p>
      <w:pPr>
        <w:spacing w:line="594" w:lineRule="exact"/>
        <w:ind w:firstLine="640" w:firstLineChars="200"/>
        <w:rPr>
          <w:rFonts w:hint="eastAsia" w:eastAsia="方正仿宋简体"/>
          <w:sz w:val="32"/>
          <w:szCs w:val="32"/>
        </w:rPr>
      </w:pPr>
      <w:r>
        <w:rPr>
          <w:rFonts w:hint="eastAsia" w:eastAsia="方正仿宋简体"/>
          <w:sz w:val="32"/>
          <w:szCs w:val="32"/>
        </w:rPr>
        <w:t>进境小麦应当符合《中华人民共和国进出境动植物检疫法》及其实施条例、《中华人民共和国食品安全法》及其实施条例、《中华人民共和国进出口商品检验法》及其实施条例、</w:t>
      </w:r>
      <w:r>
        <w:rPr>
          <w:rFonts w:eastAsia="方正仿宋简体"/>
          <w:sz w:val="32"/>
          <w:szCs w:val="32"/>
        </w:rPr>
        <w:t>《</w:t>
      </w:r>
      <w:r>
        <w:rPr>
          <w:rFonts w:hint="eastAsia" w:eastAsia="方正仿宋简体"/>
          <w:sz w:val="32"/>
          <w:szCs w:val="32"/>
        </w:rPr>
        <w:t>中华人民共和国</w:t>
      </w:r>
      <w:r>
        <w:rPr>
          <w:rFonts w:eastAsia="方正仿宋简体"/>
          <w:sz w:val="32"/>
          <w:szCs w:val="32"/>
        </w:rPr>
        <w:t>农业转基因生物安全管理条例》</w:t>
      </w:r>
      <w:r>
        <w:rPr>
          <w:rFonts w:hint="eastAsia" w:eastAsia="方正仿宋简体"/>
          <w:sz w:val="32"/>
          <w:szCs w:val="32"/>
        </w:rPr>
        <w:t>等法律法规、相关标准以及相关规定的要求。</w:t>
      </w:r>
    </w:p>
    <w:p>
      <w:pPr>
        <w:spacing w:line="594" w:lineRule="exact"/>
        <w:ind w:firstLine="643" w:firstLineChars="200"/>
        <w:rPr>
          <w:rFonts w:eastAsia="方正楷体简体"/>
          <w:b/>
          <w:sz w:val="32"/>
          <w:szCs w:val="32"/>
        </w:rPr>
      </w:pPr>
      <w:r>
        <w:rPr>
          <w:rFonts w:eastAsia="方正楷体简体"/>
          <w:b/>
          <w:sz w:val="32"/>
          <w:szCs w:val="32"/>
        </w:rPr>
        <w:t>（一）检疫审批</w:t>
      </w:r>
      <w:r>
        <w:rPr>
          <w:rFonts w:hint="eastAsia" w:eastAsia="方正楷体简体"/>
          <w:b/>
          <w:sz w:val="32"/>
          <w:szCs w:val="32"/>
        </w:rPr>
        <w:t>。</w:t>
      </w:r>
    </w:p>
    <w:p>
      <w:pPr>
        <w:spacing w:line="594" w:lineRule="exact"/>
        <w:ind w:firstLine="640" w:firstLineChars="200"/>
        <w:rPr>
          <w:rFonts w:hint="eastAsia" w:eastAsia="方正仿宋简体"/>
          <w:sz w:val="32"/>
          <w:szCs w:val="32"/>
        </w:rPr>
      </w:pPr>
      <w:r>
        <w:rPr>
          <w:rFonts w:hint="eastAsia" w:ascii="方正仿宋简体" w:eastAsia="方正仿宋简体"/>
          <w:sz w:val="32"/>
          <w:szCs w:val="32"/>
        </w:rPr>
        <w:t>1.</w:t>
      </w:r>
      <w:r>
        <w:rPr>
          <w:rFonts w:hint="eastAsia" w:ascii="方正仿宋简体" w:hAnsi="宋体" w:eastAsia="方正仿宋简体"/>
          <w:spacing w:val="-6"/>
          <w:sz w:val="32"/>
          <w:szCs w:val="32"/>
        </w:rPr>
        <w:t>中国小麦进口商在签订贸易合同前，应</w:t>
      </w:r>
      <w:r>
        <w:rPr>
          <w:rFonts w:hint="eastAsia" w:eastAsia="方正仿宋简体"/>
          <w:sz w:val="32"/>
          <w:szCs w:val="32"/>
        </w:rPr>
        <w:t>向质检总局申请办理《进境动植物检疫许可证》。</w:t>
      </w:r>
    </w:p>
    <w:p>
      <w:pPr>
        <w:spacing w:line="594" w:lineRule="exact"/>
        <w:ind w:firstLine="640" w:firstLineChars="200"/>
        <w:rPr>
          <w:rFonts w:hint="eastAsia" w:eastAsia="方正仿宋简体"/>
          <w:sz w:val="32"/>
          <w:szCs w:val="32"/>
        </w:rPr>
      </w:pPr>
      <w:r>
        <w:rPr>
          <w:rFonts w:hint="eastAsia" w:ascii="方正仿宋简体" w:eastAsia="方正仿宋简体"/>
          <w:sz w:val="32"/>
          <w:szCs w:val="32"/>
        </w:rPr>
        <w:t>2.</w:t>
      </w:r>
      <w:r>
        <w:rPr>
          <w:rFonts w:hint="eastAsia" w:eastAsia="方正仿宋简体"/>
          <w:sz w:val="32"/>
          <w:szCs w:val="32"/>
        </w:rPr>
        <w:t>小麦应从</w:t>
      </w:r>
      <w:r>
        <w:rPr>
          <w:rFonts w:hint="eastAsia" w:ascii="方正仿宋简体" w:eastAsia="方正仿宋简体"/>
          <w:spacing w:val="4"/>
          <w:sz w:val="32"/>
          <w:szCs w:val="32"/>
        </w:rPr>
        <w:t>符合相关条件的进境粮食指定口岸入境</w:t>
      </w:r>
      <w:r>
        <w:rPr>
          <w:rFonts w:hint="eastAsia" w:eastAsia="方正仿宋简体"/>
          <w:sz w:val="32"/>
          <w:szCs w:val="32"/>
        </w:rPr>
        <w:t>，并在经检验检疫部门考核合格的加工厂生产加工。</w:t>
      </w:r>
    </w:p>
    <w:p>
      <w:pPr>
        <w:spacing w:line="594" w:lineRule="exact"/>
        <w:ind w:firstLine="643" w:firstLineChars="200"/>
        <w:rPr>
          <w:rFonts w:hint="eastAsia" w:eastAsia="方正楷体简体"/>
          <w:b/>
          <w:sz w:val="32"/>
          <w:szCs w:val="32"/>
        </w:rPr>
      </w:pPr>
      <w:r>
        <w:rPr>
          <w:rFonts w:eastAsia="方正楷体简体"/>
          <w:b/>
          <w:sz w:val="32"/>
          <w:szCs w:val="32"/>
        </w:rPr>
        <w:t>（二）有关证书核查</w:t>
      </w:r>
      <w:r>
        <w:rPr>
          <w:rFonts w:hint="eastAsia" w:eastAsia="方正楷体简体"/>
          <w:b/>
          <w:sz w:val="32"/>
          <w:szCs w:val="32"/>
        </w:rPr>
        <w:t>。</w:t>
      </w:r>
    </w:p>
    <w:p>
      <w:pPr>
        <w:spacing w:line="594" w:lineRule="exact"/>
        <w:ind w:firstLine="632" w:firstLineChars="200"/>
        <w:rPr>
          <w:rFonts w:hint="eastAsia" w:eastAsia="方正仿宋简体"/>
          <w:spacing w:val="-2"/>
          <w:sz w:val="32"/>
          <w:szCs w:val="32"/>
        </w:rPr>
      </w:pPr>
      <w:r>
        <w:rPr>
          <w:rFonts w:ascii="方正仿宋简体" w:eastAsia="方正仿宋简体"/>
          <w:spacing w:val="-2"/>
          <w:sz w:val="32"/>
          <w:szCs w:val="32"/>
        </w:rPr>
        <w:t>1.</w:t>
      </w:r>
      <w:r>
        <w:rPr>
          <w:rFonts w:eastAsia="方正仿宋简体"/>
          <w:spacing w:val="-2"/>
          <w:sz w:val="32"/>
          <w:szCs w:val="32"/>
        </w:rPr>
        <w:t xml:space="preserve"> 核查植物检疫证书是否符合本要求第五条第（</w:t>
      </w:r>
      <w:r>
        <w:rPr>
          <w:rFonts w:hint="eastAsia" w:eastAsia="方正仿宋简体"/>
          <w:spacing w:val="-2"/>
          <w:sz w:val="32"/>
          <w:szCs w:val="32"/>
        </w:rPr>
        <w:t>四</w:t>
      </w:r>
      <w:r>
        <w:rPr>
          <w:rFonts w:eastAsia="方正仿宋简体"/>
          <w:spacing w:val="-2"/>
          <w:sz w:val="32"/>
          <w:szCs w:val="32"/>
        </w:rPr>
        <w:t>）项的规定。</w:t>
      </w:r>
    </w:p>
    <w:p>
      <w:pPr>
        <w:spacing w:line="594" w:lineRule="exact"/>
        <w:ind w:firstLine="640" w:firstLineChars="200"/>
        <w:rPr>
          <w:rFonts w:hint="eastAsia" w:eastAsia="方正仿宋简体"/>
          <w:sz w:val="32"/>
          <w:szCs w:val="32"/>
        </w:rPr>
      </w:pPr>
      <w:r>
        <w:rPr>
          <w:rFonts w:ascii="方正仿宋简体" w:eastAsia="方正仿宋简体"/>
          <w:sz w:val="32"/>
          <w:szCs w:val="32"/>
        </w:rPr>
        <w:t>2</w:t>
      </w:r>
      <w:r>
        <w:rPr>
          <w:rFonts w:eastAsia="方正仿宋简体"/>
          <w:sz w:val="32"/>
          <w:szCs w:val="32"/>
        </w:rPr>
        <w:t>. 核查进境</w:t>
      </w:r>
      <w:r>
        <w:rPr>
          <w:rFonts w:hint="eastAsia" w:eastAsia="方正仿宋简体"/>
          <w:sz w:val="32"/>
          <w:szCs w:val="32"/>
        </w:rPr>
        <w:t>小麦</w:t>
      </w:r>
      <w:r>
        <w:rPr>
          <w:rFonts w:eastAsia="方正仿宋简体"/>
          <w:sz w:val="32"/>
          <w:szCs w:val="32"/>
        </w:rPr>
        <w:t>是否附有国家质检总局颁发的《进境动植物检疫许可证》。</w:t>
      </w:r>
    </w:p>
    <w:p>
      <w:pPr>
        <w:spacing w:line="594" w:lineRule="exact"/>
        <w:ind w:firstLine="640" w:firstLineChars="200"/>
        <w:rPr>
          <w:rFonts w:hint="eastAsia" w:eastAsia="方正仿宋简体"/>
          <w:sz w:val="32"/>
          <w:szCs w:val="32"/>
        </w:rPr>
      </w:pPr>
      <w:r>
        <w:rPr>
          <w:rFonts w:hint="eastAsia" w:ascii="方正仿宋简体" w:eastAsia="方正仿宋简体"/>
          <w:sz w:val="32"/>
          <w:szCs w:val="32"/>
        </w:rPr>
        <w:t>3</w:t>
      </w:r>
      <w:r>
        <w:rPr>
          <w:rFonts w:eastAsia="方正仿宋简体"/>
          <w:sz w:val="32"/>
          <w:szCs w:val="32"/>
        </w:rPr>
        <w:t>. 申报为转基因产品的，核查是否随有农业部颁发的《农业转基因生物安全证书》</w:t>
      </w:r>
      <w:r>
        <w:rPr>
          <w:rFonts w:hint="eastAsia" w:eastAsia="方正仿宋简体"/>
          <w:sz w:val="32"/>
          <w:szCs w:val="32"/>
        </w:rPr>
        <w:t>。</w:t>
      </w:r>
    </w:p>
    <w:p>
      <w:pPr>
        <w:spacing w:line="594" w:lineRule="exact"/>
        <w:ind w:firstLine="643" w:firstLineChars="200"/>
        <w:rPr>
          <w:rFonts w:hint="eastAsia" w:eastAsia="方正楷体简体"/>
          <w:b/>
          <w:sz w:val="32"/>
          <w:szCs w:val="32"/>
        </w:rPr>
      </w:pPr>
      <w:r>
        <w:rPr>
          <w:rFonts w:eastAsia="方正楷体简体"/>
          <w:b/>
          <w:sz w:val="32"/>
          <w:szCs w:val="32"/>
        </w:rPr>
        <w:t>（三）进境检验检疫及监管</w:t>
      </w:r>
      <w:r>
        <w:rPr>
          <w:rFonts w:hint="eastAsia" w:eastAsia="方正楷体简体"/>
          <w:b/>
          <w:sz w:val="32"/>
          <w:szCs w:val="32"/>
        </w:rPr>
        <w:t>。</w:t>
      </w:r>
    </w:p>
    <w:p>
      <w:pPr>
        <w:spacing w:line="594" w:lineRule="exact"/>
        <w:ind w:firstLine="632" w:firstLineChars="200"/>
        <w:rPr>
          <w:rFonts w:hint="eastAsia" w:ascii="方正仿宋简体" w:eastAsia="方正仿宋简体"/>
          <w:sz w:val="32"/>
          <w:szCs w:val="32"/>
        </w:rPr>
      </w:pPr>
      <w:r>
        <w:rPr>
          <w:rFonts w:hint="eastAsia" w:ascii="方正仿宋简体" w:eastAsia="方正仿宋简体"/>
          <w:spacing w:val="-2"/>
          <w:sz w:val="32"/>
          <w:szCs w:val="32"/>
        </w:rPr>
        <w:t xml:space="preserve">1. </w:t>
      </w:r>
      <w:r>
        <w:rPr>
          <w:rFonts w:hint="eastAsia" w:ascii="方正仿宋简体" w:eastAsia="方正仿宋简体"/>
          <w:sz w:val="32"/>
          <w:szCs w:val="32"/>
        </w:rPr>
        <w:t>根据《进出境粮食检验检疫监督管理办法》（总局令第177号）、《进境集装箱装运粮谷现场检验检疫操作规程（试行）》（国质检动〔2007〕162号）等有关规定，对进境小麦实施检验检疫，特别要对本要求第四条关注的有害生物实施针对性检疫。</w:t>
      </w:r>
    </w:p>
    <w:p>
      <w:pPr>
        <w:spacing w:line="594" w:lineRule="exact"/>
        <w:ind w:firstLine="632" w:firstLineChars="200"/>
        <w:rPr>
          <w:rFonts w:hint="eastAsia" w:eastAsia="方正仿宋简体"/>
          <w:sz w:val="32"/>
          <w:szCs w:val="32"/>
        </w:rPr>
      </w:pPr>
      <w:r>
        <w:rPr>
          <w:rFonts w:hint="eastAsia" w:ascii="方正仿宋简体" w:eastAsia="方正仿宋简体"/>
          <w:spacing w:val="-2"/>
          <w:sz w:val="32"/>
          <w:szCs w:val="32"/>
        </w:rPr>
        <w:t>2</w:t>
      </w:r>
      <w:r>
        <w:rPr>
          <w:rFonts w:ascii="方正仿宋简体" w:eastAsia="方正仿宋简体"/>
          <w:spacing w:val="-2"/>
          <w:sz w:val="32"/>
          <w:szCs w:val="32"/>
        </w:rPr>
        <w:t>.</w:t>
      </w:r>
      <w:r>
        <w:rPr>
          <w:rFonts w:eastAsia="方正仿宋简体"/>
          <w:spacing w:val="-2"/>
          <w:sz w:val="32"/>
          <w:szCs w:val="32"/>
        </w:rPr>
        <w:t xml:space="preserve"> </w:t>
      </w:r>
      <w:r>
        <w:rPr>
          <w:rFonts w:hint="eastAsia" w:eastAsia="方正仿宋简体"/>
          <w:sz w:val="32"/>
          <w:szCs w:val="32"/>
        </w:rPr>
        <w:t>小麦</w:t>
      </w:r>
      <w:r>
        <w:rPr>
          <w:rFonts w:eastAsia="方正仿宋简体"/>
          <w:sz w:val="32"/>
          <w:szCs w:val="32"/>
        </w:rPr>
        <w:t>进境后，用于加工，不得直接进入流通市场，禁止用作种植用。进境</w:t>
      </w:r>
      <w:r>
        <w:rPr>
          <w:rFonts w:hint="eastAsia" w:eastAsia="方正仿宋简体"/>
          <w:sz w:val="32"/>
          <w:szCs w:val="32"/>
        </w:rPr>
        <w:t>小麦</w:t>
      </w:r>
      <w:r>
        <w:rPr>
          <w:rFonts w:eastAsia="方正仿宋简体"/>
          <w:sz w:val="32"/>
          <w:szCs w:val="32"/>
        </w:rPr>
        <w:t>运输过程要防止撒漏，运输、装卸、储存、加工过程应符合中国相关植物检疫防疫要求，检验检疫部门要做好检验检疫监管。</w:t>
      </w:r>
    </w:p>
    <w:p>
      <w:pPr>
        <w:spacing w:line="594" w:lineRule="exact"/>
        <w:ind w:firstLine="632" w:firstLineChars="200"/>
        <w:rPr>
          <w:rFonts w:hint="eastAsia" w:eastAsia="方正仿宋简体"/>
          <w:sz w:val="32"/>
          <w:szCs w:val="32"/>
        </w:rPr>
      </w:pPr>
      <w:r>
        <w:rPr>
          <w:rFonts w:hint="eastAsia" w:ascii="方正仿宋简体" w:eastAsia="方正仿宋简体"/>
          <w:spacing w:val="-2"/>
          <w:sz w:val="32"/>
          <w:szCs w:val="32"/>
        </w:rPr>
        <w:t>3</w:t>
      </w:r>
      <w:r>
        <w:rPr>
          <w:rFonts w:ascii="方正仿宋简体" w:eastAsia="方正仿宋简体"/>
          <w:spacing w:val="-2"/>
          <w:sz w:val="32"/>
          <w:szCs w:val="32"/>
        </w:rPr>
        <w:t>.</w:t>
      </w:r>
      <w:r>
        <w:rPr>
          <w:rFonts w:eastAsia="方正仿宋简体"/>
          <w:spacing w:val="-2"/>
          <w:sz w:val="32"/>
          <w:szCs w:val="32"/>
        </w:rPr>
        <w:t xml:space="preserve"> </w:t>
      </w:r>
      <w:r>
        <w:rPr>
          <w:rFonts w:eastAsia="方正仿宋简体"/>
          <w:sz w:val="32"/>
          <w:szCs w:val="32"/>
        </w:rPr>
        <w:t>按照质检总局有害生物监测指南，检验检疫部门应做好进口</w:t>
      </w:r>
      <w:r>
        <w:rPr>
          <w:rFonts w:hint="eastAsia" w:eastAsia="方正仿宋简体"/>
          <w:sz w:val="32"/>
          <w:szCs w:val="32"/>
        </w:rPr>
        <w:t>俄罗斯小麦</w:t>
      </w:r>
      <w:r>
        <w:rPr>
          <w:rFonts w:eastAsia="方正仿宋简体"/>
          <w:sz w:val="32"/>
          <w:szCs w:val="32"/>
        </w:rPr>
        <w:t>携带杂草等外来疫情的监测工作。</w:t>
      </w:r>
    </w:p>
    <w:p>
      <w:pPr>
        <w:spacing w:line="594" w:lineRule="exact"/>
        <w:ind w:firstLine="640" w:firstLineChars="200"/>
        <w:rPr>
          <w:rFonts w:hint="eastAsia" w:eastAsia="方正黑体简体"/>
          <w:sz w:val="32"/>
          <w:szCs w:val="32"/>
        </w:rPr>
      </w:pPr>
      <w:r>
        <w:rPr>
          <w:rFonts w:eastAsia="方正黑体简体"/>
          <w:sz w:val="32"/>
          <w:szCs w:val="32"/>
        </w:rPr>
        <w:t>七、不符合要求的处理</w:t>
      </w:r>
    </w:p>
    <w:p>
      <w:pPr>
        <w:spacing w:line="594" w:lineRule="exact"/>
        <w:ind w:firstLine="640" w:firstLineChars="200"/>
        <w:rPr>
          <w:rFonts w:hint="eastAsia" w:ascii="方正仿宋简体" w:eastAsia="方正仿宋简体"/>
          <w:sz w:val="32"/>
          <w:szCs w:val="32"/>
        </w:rPr>
      </w:pPr>
      <w:r>
        <w:rPr>
          <w:rFonts w:eastAsia="方正仿宋简体"/>
          <w:sz w:val="32"/>
          <w:szCs w:val="32"/>
        </w:rPr>
        <w:t>（一）</w:t>
      </w:r>
      <w:r>
        <w:rPr>
          <w:rFonts w:hint="eastAsia" w:eastAsia="方正仿宋简体"/>
          <w:sz w:val="32"/>
          <w:szCs w:val="32"/>
        </w:rPr>
        <w:t>如检出</w:t>
      </w:r>
      <w:r>
        <w:rPr>
          <w:rFonts w:hint="eastAsia" w:ascii="方正仿宋简体" w:eastAsia="方正仿宋简体"/>
          <w:sz w:val="32"/>
          <w:szCs w:val="32"/>
        </w:rPr>
        <w:t>小麦矮腥黑穗病，则该批货物将被退运或销毁处理，并通知俄方暂停小麦输华。查明原因并采取改进措施后，双方将通过协商来恢复俄小麦输华。</w:t>
      </w:r>
    </w:p>
    <w:p>
      <w:pPr>
        <w:spacing w:line="594"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如发现违反中华人民共和国法律法规规定的植物检验检疫要求或检出其他中方关注的有害生物，该批货物将依法作除害处理、销毁、退运等措施。中方将及时向俄方通报违规及处理情况。</w:t>
      </w:r>
    </w:p>
    <w:p>
      <w:pPr>
        <w:spacing w:line="594" w:lineRule="exact"/>
        <w:ind w:firstLine="640" w:firstLineChars="200"/>
        <w:rPr>
          <w:rFonts w:hint="eastAsia" w:eastAsia="方正仿宋简体"/>
          <w:sz w:val="32"/>
          <w:szCs w:val="32"/>
        </w:rPr>
      </w:pPr>
      <w:r>
        <w:rPr>
          <w:rFonts w:hint="eastAsia" w:eastAsia="方正仿宋简体"/>
          <w:sz w:val="32"/>
          <w:szCs w:val="32"/>
        </w:rPr>
        <w:t>（二）如检出本要求第四条以外的其他检疫性有害生物，则根据《中华人民共和国进出境动植物检疫法》及其实施条例的有关规定进行处理。</w:t>
      </w:r>
    </w:p>
    <w:p>
      <w:pPr>
        <w:spacing w:line="594" w:lineRule="exact"/>
        <w:ind w:firstLine="640" w:firstLineChars="200"/>
        <w:rPr>
          <w:rFonts w:hint="eastAsia" w:eastAsia="方正仿宋简体"/>
          <w:sz w:val="32"/>
          <w:szCs w:val="32"/>
        </w:rPr>
      </w:pPr>
      <w:r>
        <w:rPr>
          <w:rFonts w:hint="eastAsia" w:eastAsia="方正仿宋简体"/>
          <w:sz w:val="32"/>
          <w:szCs w:val="32"/>
        </w:rPr>
        <w:t>（三）</w:t>
      </w:r>
      <w:r>
        <w:rPr>
          <w:rFonts w:hint="eastAsia" w:ascii="方正仿宋简体" w:hAnsi="方正仿宋简体" w:eastAsia="方正仿宋简体" w:cs="方正仿宋简体"/>
          <w:sz w:val="32"/>
          <w:szCs w:val="32"/>
        </w:rPr>
        <w:t>双方的主管机构将在必要时成立联合工作组，共同研究制定检疫程序，解决消除小麦植物检疫要求违反的问题。</w:t>
      </w:r>
    </w:p>
    <w:p>
      <w:pPr>
        <w:spacing w:line="594" w:lineRule="exact"/>
        <w:ind w:firstLine="640" w:firstLineChars="200"/>
        <w:rPr>
          <w:rFonts w:hint="eastAsia" w:eastAsia="方正黑体简体"/>
          <w:sz w:val="32"/>
          <w:szCs w:val="32"/>
        </w:rPr>
      </w:pPr>
      <w:r>
        <w:rPr>
          <w:rFonts w:eastAsia="方正黑体简体"/>
          <w:sz w:val="32"/>
          <w:szCs w:val="32"/>
        </w:rPr>
        <w:t>八、</w:t>
      </w:r>
      <w:r>
        <w:rPr>
          <w:rFonts w:hint="eastAsia" w:eastAsia="方正黑体简体"/>
          <w:sz w:val="32"/>
          <w:szCs w:val="32"/>
        </w:rPr>
        <w:t>进境小麦</w:t>
      </w:r>
      <w:r>
        <w:rPr>
          <w:rFonts w:eastAsia="方正黑体简体"/>
          <w:sz w:val="32"/>
          <w:szCs w:val="32"/>
        </w:rPr>
        <w:t>其他检验检疫要求</w:t>
      </w:r>
    </w:p>
    <w:p>
      <w:pPr>
        <w:spacing w:line="594" w:lineRule="exact"/>
        <w:ind w:firstLine="640" w:firstLineChars="200"/>
        <w:rPr>
          <w:rFonts w:hint="eastAsia" w:eastAsia="方正仿宋简体"/>
          <w:sz w:val="32"/>
          <w:szCs w:val="32"/>
        </w:rPr>
      </w:pPr>
      <w:r>
        <w:rPr>
          <w:rFonts w:hint="eastAsia" w:eastAsia="方正仿宋简体"/>
          <w:sz w:val="32"/>
          <w:szCs w:val="32"/>
        </w:rPr>
        <w:t>根据《中华人民共和国食品安全法》及其实施条例、《中华人民共和国进出口商品检验法》及其实施条例、《中华人民共和国农业转基因生物安全管理条例》等有关规定，进境小麦安全卫生、转基因等项目应符合我国相关标准及规定。检出不合格情况的，应依法实施相应检验检疫处理。</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楷体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0733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2018-02-26T08:18:00Z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