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6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</w:t>
      </w:r>
    </w:p>
    <w:p>
      <w:pPr>
        <w:pStyle w:val="31"/>
        <w:widowControl/>
        <w:adjustRightInd w:val="0"/>
        <w:snapToGrid w:val="0"/>
        <w:spacing w:line="560" w:lineRule="exact"/>
        <w:jc w:val="center"/>
        <w:rPr>
          <w:rFonts w:ascii="Times New Roman" w:eastAsia="方正小标宋_GBK" w:cs="宋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cs="宋体" w:hAnsi="Times New Roman" w:hint="eastAsia"/>
          <w:color w:val="000000"/>
          <w:kern w:val="0"/>
          <w:sz w:val="36"/>
          <w:szCs w:val="36"/>
        </w:rPr>
        <w:t>知识产权“云确权”承诺书</w:t>
      </w:r>
    </w:p>
    <w:p>
      <w:pPr>
        <w:widowControl/>
        <w:adjustRightInd w:val="0"/>
        <w:snapToGrid w:val="0"/>
        <w:spacing w:line="560" w:lineRule="exact"/>
        <w:rPr>
          <w:rFonts w:ascii="Times New Roman" w:eastAsia="方正仿宋_GBK" w:cs="宋体" w:hAnsi="Times New Roman"/>
          <w:b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深圳海关：</w:t>
      </w:r>
    </w:p>
    <w:p>
      <w:pPr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方正仿宋_GBK" w:cs="宋体" w:hAnsi="Times New Roman"/>
          <w:kern w:val="0"/>
          <w:sz w:val="30"/>
          <w:szCs w:val="30"/>
        </w:rPr>
      </w:pP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我司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（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）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系知识产权海关保护备案的权利人/权利人代理人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，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地址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，统一社会信用代码：</w:t>
      </w:r>
      <w:r>
        <w:rPr>
          <w:rFonts w:ascii="Times New Roman" w:eastAsia="方正仿宋_GBK" w:cs="宋体" w:hAnsi="Times New Roman"/>
          <w:kern w:val="0"/>
          <w:sz w:val="30"/>
          <w:szCs w:val="30"/>
          <w:u w:val="single"/>
        </w:rPr>
        <w:t xml:space="preserve">             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，法定代表人：</w:t>
      </w:r>
      <w:r>
        <w:rPr>
          <w:rFonts w:ascii="Times New Roman" w:eastAsia="方正仿宋_GBK" w:cs="宋体" w:hAnsi="Times New Roman"/>
          <w:kern w:val="0"/>
          <w:sz w:val="30"/>
          <w:szCs w:val="30"/>
          <w:u w:val="single"/>
        </w:rPr>
        <w:t xml:space="preserve">            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。</w:t>
      </w:r>
    </w:p>
    <w:p>
      <w:pPr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根据深圳海关（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以下简称“海关”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）相关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通告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的要求，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我司自愿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采用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进出口货物知识产权状况确认“云确权”作业模式，并承诺：</w:t>
      </w:r>
      <w:r>
        <w:rPr>
          <w:rFonts w:ascii="Times New Roman" w:eastAsia="方正仿宋_GBK" w:cs="宋体" w:hAnsi="Times New Roman"/>
          <w:b/>
          <w:color w:val="000000"/>
          <w:kern w:val="0"/>
          <w:sz w:val="30"/>
          <w:szCs w:val="30"/>
        </w:rPr>
        <w:t> </w:t>
      </w:r>
    </w:p>
    <w:p>
      <w:pPr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方正黑体_GBK" w:cs="宋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cs="宋体" w:hAnsi="Times New Roman" w:hint="eastAsia"/>
          <w:color w:val="000000"/>
          <w:kern w:val="0"/>
          <w:sz w:val="30"/>
          <w:szCs w:val="30"/>
        </w:rPr>
        <w:t>一、</w:t>
      </w:r>
      <w:r>
        <w:rPr>
          <w:rFonts w:ascii="方正仿宋_GBK" w:eastAsia="方正仿宋_GBK" w:cs="宋体" w:hint="eastAsia"/>
          <w:color w:val="000000"/>
          <w:kern w:val="0"/>
          <w:sz w:val="30"/>
          <w:szCs w:val="30"/>
        </w:rPr>
        <w:t>我司知悉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“云确权”模式是便利知识产权合规货物通关的服务措施，承诺配合海关开展“云确权”各项工作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，包括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积极配合海关</w:t>
      </w:r>
      <w:r>
        <w:rPr>
          <w:rFonts w:eastAsia="方正仿宋_GBK" w:hint="eastAsia"/>
          <w:sz w:val="30"/>
          <w:szCs w:val="30"/>
        </w:rPr>
        <w:t>协调确定“云确权”时间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 w:hint="eastAsia"/>
          <w:sz w:val="30"/>
          <w:szCs w:val="30"/>
        </w:rPr>
        <w:t>确保我司具备“云确权”软硬件条件及稳定的网络环境</w:t>
      </w:r>
      <w:r>
        <w:rPr>
          <w:rFonts w:eastAsia="方正仿宋_GBK"/>
          <w:sz w:val="30"/>
          <w:szCs w:val="30"/>
        </w:rPr>
        <w:t>等</w:t>
      </w:r>
      <w:r>
        <w:rPr>
          <w:rFonts w:eastAsia="方正仿宋_GBK" w:hint="eastAsia"/>
          <w:sz w:val="30"/>
          <w:szCs w:val="30"/>
        </w:rPr>
        <w:t>。</w:t>
      </w:r>
    </w:p>
    <w:p>
      <w:pPr>
        <w:pStyle w:val="36"/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cs="宋体" w:hAnsi="Times New Roman"/>
          <w:color w:val="000000"/>
          <w:kern w:val="0"/>
          <w:sz w:val="30"/>
          <w:szCs w:val="30"/>
        </w:rPr>
        <w:t>二</w:t>
      </w:r>
      <w:r>
        <w:rPr>
          <w:rFonts w:ascii="Times New Roman" w:eastAsia="方正黑体_GBK" w:cs="宋体" w:hAnsi="Times New Roman" w:hint="eastAsia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“云确权”后，我司将在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法定时限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内书面回复海关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《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确认知识产权状况通知书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》。“云确权”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过程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中我司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作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出不申请保护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意见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的，即时出具我司盖章或授权委托人签名的确权文书电子版，电子版确权文书与纸质确权文书具有同等法律效力，确权结论应保持一致。</w:t>
      </w:r>
    </w:p>
    <w:p>
      <w:pPr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cs="宋体" w:hAnsi="Times New Roman"/>
          <w:color w:val="000000"/>
          <w:kern w:val="0"/>
          <w:sz w:val="30"/>
          <w:szCs w:val="30"/>
        </w:rPr>
        <w:t>三</w:t>
      </w:r>
      <w:r>
        <w:rPr>
          <w:rFonts w:ascii="Times New Roman" w:eastAsia="方正黑体_GBK" w:cs="宋体" w:hAnsi="Times New Roman" w:hint="eastAsia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妥善管理“云确权”过程中获取的信息，相关信息仅限用于当批次</w:t>
      </w:r>
      <w:r>
        <w:rPr>
          <w:rFonts w:ascii="Times New Roman" w:eastAsia="方正仿宋_GBK" w:cs="Times New Roman" w:hAnsi="Times New Roman" w:hint="eastAsia"/>
          <w:spacing w:val="-4"/>
          <w:sz w:val="30"/>
          <w:szCs w:val="30"/>
        </w:rPr>
        <w:t>货物涉及知识产权状况确认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，杜绝发生泄露海关工作秘密</w:t>
      </w:r>
      <w:r>
        <w:rPr>
          <w:rFonts w:ascii="Times New Roman" w:eastAsia="方正仿宋_GBK" w:cs="宋体" w:hAnsi="Times New Roman"/>
          <w:kern w:val="0"/>
          <w:sz w:val="30"/>
          <w:szCs w:val="30"/>
        </w:rPr>
        <w:t>的</w:t>
      </w:r>
      <w:r>
        <w:rPr>
          <w:rFonts w:ascii="Times New Roman" w:eastAsia="方正仿宋_GBK" w:cs="宋体" w:hAnsi="Times New Roman" w:hint="eastAsia"/>
          <w:kern w:val="0"/>
          <w:sz w:val="30"/>
          <w:szCs w:val="30"/>
        </w:rPr>
        <w:t>情况。</w:t>
      </w:r>
    </w:p>
    <w:p>
      <w:pPr>
        <w:pStyle w:val="39"/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方正仿宋_GBK" w:cs="Times New Roman" w:hAnsi="Times New Roman"/>
          <w:spacing w:val="-4"/>
          <w:sz w:val="30"/>
          <w:szCs w:val="30"/>
        </w:rPr>
      </w:pPr>
      <w:r>
        <w:rPr>
          <w:rFonts w:ascii="Times New Roman" w:eastAsia="方正黑体_GBK" w:cs="宋体" w:hAnsi="Times New Roman"/>
          <w:color w:val="000000"/>
          <w:kern w:val="0"/>
          <w:sz w:val="30"/>
          <w:szCs w:val="30"/>
        </w:rPr>
        <w:t>四</w:t>
      </w:r>
      <w:r>
        <w:rPr>
          <w:rFonts w:ascii="Times New Roman" w:eastAsia="方正黑体_GBK" w:cs="宋体" w:hAnsi="Times New Roman" w:hint="eastAsia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本承诺书自递交之日起有效期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两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年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。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我司若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提前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退出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或授权办理人员变更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，将及时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书面告知海关</w:t>
      </w:r>
      <w:r>
        <w:rPr>
          <w:rFonts w:ascii="Times New Roman" w:eastAsia="方正仿宋_GBK" w:cs="Times New Roman" w:hAnsi="Times New Roman" w:hint="eastAsia"/>
          <w:spacing w:val="-4"/>
          <w:sz w:val="30"/>
          <w:szCs w:val="30"/>
        </w:rPr>
        <w:t>。</w:t>
      </w:r>
    </w:p>
    <w:p>
      <w:pPr>
        <w:pStyle w:val="39"/>
        <w:widowControl/>
        <w:adjustRightInd w:val="0"/>
        <w:snapToGrid w:val="0"/>
        <w:spacing w:line="560" w:lineRule="exact"/>
        <w:ind w:firstLineChars="200" w:firstLine="584"/>
        <w:rPr>
          <w:rFonts w:ascii="Times New Roman" w:eastAsia="方正仿宋_GBK" w:cs="Times New Roman" w:hAnsi="Times New Roman"/>
          <w:spacing w:val="-4"/>
          <w:sz w:val="30"/>
          <w:szCs w:val="30"/>
        </w:rPr>
      </w:pPr>
    </w:p>
    <w:p>
      <w:pPr>
        <w:pStyle w:val="39"/>
        <w:widowControl/>
        <w:adjustRightInd w:val="0"/>
        <w:snapToGrid w:val="0"/>
        <w:spacing w:line="560" w:lineRule="exact"/>
        <w:ind w:firstLineChars="200" w:firstLine="584"/>
        <w:rPr>
          <w:rFonts w:ascii="Times New Roman" w:eastAsia="方正仿宋_GBK" w:cs="Times New Roman" w:hAnsi="Times New Roman"/>
          <w:spacing w:val="-4"/>
          <w:sz w:val="30"/>
          <w:szCs w:val="30"/>
        </w:rPr>
      </w:pPr>
    </w:p>
    <w:p>
      <w:pPr>
        <w:pStyle w:val="39"/>
        <w:widowControl/>
        <w:adjustRightInd w:val="0"/>
        <w:snapToGrid w:val="0"/>
        <w:spacing w:line="560" w:lineRule="exact"/>
        <w:ind w:firstLineChars="1600" w:firstLine="4800"/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>权利人名称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（加盖权利人企业公章）</w:t>
      </w:r>
    </w:p>
    <w:p>
      <w:pPr>
        <w:widowControl/>
        <w:adjustRightInd w:val="0"/>
        <w:snapToGrid w:val="0"/>
        <w:spacing w:line="560" w:lineRule="exact"/>
        <w:ind w:firstLineChars="1850" w:firstLine="5550"/>
        <w:jc w:val="left"/>
        <w:rPr>
          <w:rFonts w:eastAsia="方正黑体_GBK"/>
          <w:sz w:val="36"/>
          <w:szCs w:val="36"/>
        </w:rPr>
      </w:pP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 xml:space="preserve">       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年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月</w:t>
      </w:r>
      <w:r>
        <w:rPr>
          <w:rFonts w:ascii="Times New Roman" w:eastAsia="方正仿宋_GBK" w:cs="宋体" w:hAnsi="Times New Roman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cs="宋体" w:hAnsi="Times New Roman" w:hint="eastAsia"/>
          <w:color w:val="000000"/>
          <w:kern w:val="0"/>
          <w:sz w:val="30"/>
          <w:szCs w:val="30"/>
        </w:rPr>
        <w:t>日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黑体_GBK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 w:hint="eastAsia"/>
          <w:sz w:val="36"/>
          <w:szCs w:val="36"/>
        </w:rPr>
        <w:t>《</w:t>
      </w:r>
      <w:r>
        <w:rPr>
          <w:rFonts w:ascii="Times New Roman" w:eastAsia="方正小标宋_GBK" w:cs="宋体" w:hAnsi="Times New Roman" w:hint="eastAsia"/>
          <w:color w:val="000000"/>
          <w:kern w:val="0"/>
          <w:sz w:val="36"/>
          <w:szCs w:val="36"/>
        </w:rPr>
        <w:t>知识产权“云确权”承诺书</w:t>
      </w:r>
      <w:r>
        <w:rPr>
          <w:rFonts w:eastAsia="方正黑体_GBK" w:hint="eastAsia"/>
          <w:sz w:val="36"/>
          <w:szCs w:val="36"/>
        </w:rPr>
        <w:t>》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_GBK" w:cs="宋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cs="宋体" w:hAnsi="Times New Roman" w:hint="eastAsia"/>
          <w:color w:val="000000"/>
          <w:kern w:val="0"/>
          <w:sz w:val="36"/>
          <w:szCs w:val="36"/>
        </w:rPr>
        <w:t>填写</w:t>
      </w:r>
      <w:r>
        <w:rPr>
          <w:rFonts w:ascii="Times New Roman" w:eastAsia="方正小标宋_GBK" w:cs="宋体" w:hAnsi="Times New Roman"/>
          <w:color w:val="000000"/>
          <w:kern w:val="0"/>
          <w:sz w:val="36"/>
          <w:szCs w:val="36"/>
        </w:rPr>
        <w:t>说明</w:t>
      </w:r>
    </w:p>
    <w:p>
      <w:pPr>
        <w:adjustRightInd w:val="0"/>
        <w:snapToGrid w:val="0"/>
        <w:spacing w:line="560" w:lineRule="exact"/>
        <w:rPr>
          <w:rFonts w:eastAsia="方正黑体_GBK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一、</w:t>
      </w:r>
      <w:r>
        <w:rPr>
          <w:rFonts w:eastAsia="方正仿宋_GBK" w:hint="eastAsia"/>
          <w:sz w:val="30"/>
          <w:szCs w:val="30"/>
        </w:rPr>
        <w:t>请认真阅读并如实填写相关信息</w:t>
      </w:r>
      <w:r>
        <w:rPr>
          <w:rFonts w:eastAsia="方正仿宋_GBK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二、</w:t>
      </w:r>
      <w:r>
        <w:rPr>
          <w:rFonts w:eastAsia="方正仿宋_GBK" w:hint="eastAsia"/>
          <w:sz w:val="30"/>
          <w:szCs w:val="30"/>
        </w:rPr>
        <w:t>申请参加“云确权”提交纸质资料清单包括：</w:t>
      </w:r>
    </w:p>
    <w:p>
      <w:pPr>
        <w:adjustRightInd w:val="0"/>
        <w:snapToGrid w:val="0"/>
        <w:spacing w:line="56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（一）《知识产权“云确权”承诺书》原件1份；</w:t>
      </w:r>
    </w:p>
    <w:p>
      <w:pPr>
        <w:adjustRightInd w:val="0"/>
        <w:snapToGrid w:val="0"/>
        <w:spacing w:line="56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（二）</w:t>
      </w:r>
      <w:r>
        <w:rPr>
          <w:rFonts w:eastAsia="方正仿宋_GBK"/>
          <w:sz w:val="30"/>
          <w:szCs w:val="30"/>
        </w:rPr>
        <w:t>权利</w:t>
      </w:r>
      <w:r>
        <w:rPr>
          <w:rFonts w:eastAsia="方正仿宋_GBK" w:hint="eastAsia"/>
          <w:sz w:val="30"/>
          <w:szCs w:val="30"/>
        </w:rPr>
        <w:t>人企业营业执照</w:t>
      </w:r>
      <w:r>
        <w:rPr>
          <w:rFonts w:eastAsia="方正仿宋_GBK"/>
          <w:sz w:val="30"/>
          <w:szCs w:val="30"/>
        </w:rPr>
        <w:t>复印</w:t>
      </w:r>
      <w:r>
        <w:rPr>
          <w:rFonts w:eastAsia="方正仿宋_GBK" w:hint="eastAsia"/>
          <w:sz w:val="30"/>
          <w:szCs w:val="30"/>
        </w:rPr>
        <w:t>件1份</w:t>
      </w:r>
      <w:r>
        <w:rPr>
          <w:rFonts w:eastAsia="方正仿宋_GBK"/>
          <w:sz w:val="30"/>
          <w:szCs w:val="30"/>
        </w:rPr>
        <w:t>（加盖公章）</w:t>
      </w:r>
      <w:r>
        <w:rPr>
          <w:rFonts w:eastAsia="方正仿宋_GBK" w:hint="eastAsia"/>
          <w:sz w:val="30"/>
          <w:szCs w:val="30"/>
        </w:rPr>
        <w:t>，申请人为代理人的需同时提交权利人代理委托书</w:t>
      </w:r>
      <w:r>
        <w:rPr>
          <w:rFonts w:eastAsia="方正仿宋_GBK"/>
          <w:sz w:val="30"/>
          <w:szCs w:val="30"/>
        </w:rPr>
        <w:t>（加盖公章）</w:t>
      </w:r>
      <w:r>
        <w:rPr>
          <w:rFonts w:eastAsia="方正仿宋_GBK" w:hint="eastAsia"/>
          <w:sz w:val="30"/>
          <w:szCs w:val="30"/>
        </w:rPr>
        <w:t>；</w:t>
      </w:r>
    </w:p>
    <w:p>
      <w:pPr>
        <w:adjustRightInd w:val="0"/>
        <w:snapToGrid w:val="0"/>
        <w:spacing w:line="56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（三）</w:t>
      </w:r>
      <w:r>
        <w:rPr>
          <w:rFonts w:eastAsia="方正仿宋_GBK"/>
          <w:sz w:val="30"/>
          <w:szCs w:val="30"/>
        </w:rPr>
        <w:t>权利人及其代理人</w:t>
      </w:r>
      <w:r>
        <w:rPr>
          <w:rFonts w:eastAsia="方正仿宋_GBK" w:hint="eastAsia"/>
          <w:sz w:val="30"/>
          <w:szCs w:val="30"/>
        </w:rPr>
        <w:t>授权具体人员参与“云确权”的授权委托书原件1份</w:t>
      </w:r>
      <w:r>
        <w:rPr>
          <w:rFonts w:eastAsia="方正仿宋_GBK"/>
          <w:sz w:val="30"/>
          <w:szCs w:val="30"/>
        </w:rPr>
        <w:t>并随附身份证明文件</w:t>
      </w:r>
      <w:r>
        <w:rPr>
          <w:rFonts w:eastAsia="方正仿宋_GBK" w:hint="eastAsia"/>
          <w:sz w:val="30"/>
          <w:szCs w:val="30"/>
        </w:rPr>
        <w:t>，建议优先委托知识产权海关保护备案系统中的具体人员，授权委托书应包括授权事项及被授权人具体信息，如姓名、身份证号及联系电话等。</w:t>
      </w:r>
    </w:p>
    <w:p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三、</w:t>
      </w:r>
      <w:r>
        <w:rPr>
          <w:rFonts w:ascii="Times New Roman" w:eastAsia="方正仿宋_GBK" w:hAnsi="Times New Roman" w:hint="eastAsia"/>
          <w:sz w:val="30"/>
          <w:szCs w:val="30"/>
        </w:rPr>
        <w:t>承诺书、相关材料邮寄至深圳市福田区深南大道</w:t>
      </w:r>
      <w:r>
        <w:rPr>
          <w:rFonts w:ascii="Times New Roman" w:eastAsia="方正仿宋_GBK" w:hAnsi="Times New Roman"/>
          <w:sz w:val="30"/>
          <w:szCs w:val="30"/>
        </w:rPr>
        <w:t>2006</w:t>
      </w:r>
      <w:r>
        <w:rPr>
          <w:rFonts w:ascii="Times New Roman" w:eastAsia="方正仿宋_GBK" w:hAnsi="Times New Roman" w:hint="eastAsia"/>
          <w:sz w:val="30"/>
          <w:szCs w:val="30"/>
        </w:rPr>
        <w:t>号深圳海关综合业务处知识产权保护科，</w:t>
      </w:r>
      <w:r>
        <w:rPr>
          <w:rFonts w:ascii="Times New Roman" w:eastAsia="方正仿宋_GBK" w:cs="Times New Roman" w:hAnsi="Times New Roman"/>
          <w:spacing w:val="-4"/>
          <w:sz w:val="30"/>
          <w:szCs w:val="30"/>
        </w:rPr>
        <w:t>联系电话：0755-84398310</w:t>
      </w:r>
      <w:r>
        <w:rPr>
          <w:rFonts w:ascii="Times New Roman" w:eastAsia="方正仿宋_GBK" w:hAnsi="Times New Roman" w:hint="eastAsia"/>
          <w:sz w:val="30"/>
          <w:szCs w:val="30"/>
        </w:rPr>
        <w:t>。</w:t>
      </w:r>
    </w:p>
    <w:sectPr>
      <w:pgSz w:w="11907" w:h="16840"/>
      <w:pgMar w:top="1134" w:right="1134" w:bottom="851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labelstyle3"/>
    <w:basedOn w:val="10"/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9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0">
    <w:name w:val="样式 2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1">
    <w:name w:val="样式 3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2">
    <w:name w:val="样式 4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3">
    <w:name w:val="样式 5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24">
    <w:name w:val="Balloon Text"/>
    <w:basedOn w:val="0"/>
    <w:rPr>
      <w:sz w:val="18"/>
      <w:szCs w:val="18"/>
    </w:rPr>
  </w:style>
  <w:style w:type="paragraph" w:styleId="25">
    <w:name w:val="toc 4"/>
    <w:basedOn w:val="0"/>
    <w:autoRedefine/>
    <w:next w:val="0"/>
    <w:pPr>
      <w:ind w:left="1260"/>
    </w:pPr>
  </w:style>
  <w:style w:type="paragraph" w:customStyle="1" w:styleId="26">
    <w:name w:val="样式 6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7">
    <w:name w:val="样式 7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8">
    <w:name w:val="样式 8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9">
    <w:name w:val="样式 9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0">
    <w:name w:val="样式 10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1">
    <w:name w:val="样式 1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2">
    <w:name w:val="样式 12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3">
    <w:name w:val="样式 13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4">
    <w:name w:val="样式 14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5">
    <w:name w:val="样式 15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6">
    <w:name w:val="样式 16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7">
    <w:name w:val="样式 17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8">
    <w:name w:val="样式 18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9">
    <w:name w:val="样式 19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40">
    <w:name w:val="样式 20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styleId="41">
    <w:name w:val="annotation reference"/>
    <w:basedOn w:val="10"/>
    <w:rPr>
      <w:sz w:val="21"/>
      <w:szCs w:val="21"/>
    </w:rPr>
  </w:style>
  <w:style w:type="paragraph" w:styleId="42">
    <w:name w:val="annotation text"/>
    <w:basedOn w:val="0"/>
    <w:pPr>
      <w:jc w:val="left"/>
    </w:pPr>
  </w:style>
  <w:style w:type="paragraph" w:styleId="43">
    <w:name w:val="annotation subject"/>
    <w:basedOn w:val="42"/>
    <w:next w:val="42"/>
    <w:rPr>
      <w:b/>
      <w:bCs/>
    </w:rPr>
  </w:style>
  <w:style w:type="character" w:styleId="44">
    <w:name w:val="Hyperlink"/>
    <w:basedOn w:val="10"/>
    <w:rPr>
      <w:strike w:val="0"/>
      <w:dstrike w:val="0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746</Words>
  <Characters>761</Characters>
  <Lines>40</Lines>
  <Paragraphs>19</Paragraphs>
  <CharactersWithSpaces>838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邱媛</cp:lastModifiedBy>
  <cp:revision>4</cp:revision>
  <cp:lastPrinted>2023-01-17T01:44:00Z</cp:lastPrinted>
  <dcterms:created xsi:type="dcterms:W3CDTF">2023-04-20T07:07:00Z</dcterms:created>
  <dcterms:modified xsi:type="dcterms:W3CDTF">2023-04-21T04:06:05Z</dcterms:modified>
</cp:coreProperties>
</file>